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0B692F" w14:textId="77777777" w:rsidR="00252B93" w:rsidRPr="00EE37B3" w:rsidRDefault="00252B93" w:rsidP="00252B93">
      <w:pPr>
        <w:pStyle w:val="KeinLeerraum"/>
        <w:rPr>
          <w:lang w:val="fr-CH"/>
        </w:rPr>
      </w:pPr>
      <w:r w:rsidRPr="00EE37B3">
        <w:rPr>
          <w:lang w:val="fr-CH"/>
        </w:rPr>
        <w:t>Geberit Silent-db20 SuperTube</w:t>
      </w:r>
    </w:p>
    <w:p w14:paraId="2CB9B363" w14:textId="4F576522" w:rsidR="00D76F02" w:rsidRPr="00EE37B3" w:rsidRDefault="00BF5C27" w:rsidP="00252B93">
      <w:pPr>
        <w:pStyle w:val="berschrift1"/>
        <w:rPr>
          <w:lang w:val="fr-CH"/>
        </w:rPr>
      </w:pPr>
      <w:r w:rsidRPr="00EE37B3">
        <w:rPr>
          <w:lang w:val="fr-CH"/>
        </w:rPr>
        <w:t xml:space="preserve">A </w:t>
      </w:r>
      <w:proofErr w:type="spellStart"/>
      <w:r w:rsidRPr="00EE37B3">
        <w:rPr>
          <w:lang w:val="fr-CH"/>
        </w:rPr>
        <w:t>quieter</w:t>
      </w:r>
      <w:proofErr w:type="spellEnd"/>
      <w:r w:rsidRPr="00EE37B3">
        <w:rPr>
          <w:lang w:val="fr-CH"/>
        </w:rPr>
        <w:t xml:space="preserve"> SuperTube</w:t>
      </w:r>
      <w:r w:rsidR="00252B93" w:rsidRPr="00EE37B3">
        <w:rPr>
          <w:lang w:val="fr-CH"/>
        </w:rPr>
        <w:t xml:space="preserve"> </w:t>
      </w:r>
    </w:p>
    <w:p w14:paraId="6B239C6D" w14:textId="5D2B55CA" w:rsidR="00D76F02" w:rsidRPr="00EE37B3" w:rsidRDefault="00D76F02" w:rsidP="00D76F02">
      <w:pPr>
        <w:pStyle w:val="Kopfzeile"/>
        <w:spacing w:after="480"/>
        <w:rPr>
          <w:rStyle w:val="Hervorhebung"/>
          <w:lang w:val="de-CH"/>
        </w:rPr>
      </w:pPr>
      <w:r w:rsidRPr="00EE37B3">
        <w:rPr>
          <w:rStyle w:val="Hervorhebung"/>
          <w:lang w:val="de-CH"/>
        </w:rPr>
        <w:t xml:space="preserve">Geberit International </w:t>
      </w:r>
      <w:r w:rsidR="00D01A7A">
        <w:rPr>
          <w:rStyle w:val="Hervorhebung"/>
          <w:lang w:val="de-CH"/>
        </w:rPr>
        <w:t xml:space="preserve">Sales </w:t>
      </w:r>
      <w:r w:rsidRPr="00EE37B3">
        <w:rPr>
          <w:rStyle w:val="Hervorhebung"/>
          <w:lang w:val="de-CH"/>
        </w:rPr>
        <w:t xml:space="preserve">AG, Rapperswil-Jona, </w:t>
      </w:r>
      <w:r w:rsidR="00C82970">
        <w:rPr>
          <w:rStyle w:val="Hervorhebung"/>
          <w:lang w:val="de-CH"/>
        </w:rPr>
        <w:t>March</w:t>
      </w:r>
      <w:r w:rsidR="00EE37B3">
        <w:rPr>
          <w:rStyle w:val="Hervorhebung"/>
          <w:lang w:val="de-CH"/>
        </w:rPr>
        <w:t xml:space="preserve"> </w:t>
      </w:r>
      <w:r w:rsidRPr="00EE37B3">
        <w:rPr>
          <w:rStyle w:val="Hervorhebung"/>
          <w:lang w:val="de-CH"/>
        </w:rPr>
        <w:t>2025</w:t>
      </w:r>
    </w:p>
    <w:p w14:paraId="1BB59141" w14:textId="795742B9" w:rsidR="00D76F02" w:rsidRPr="00BF5C27" w:rsidRDefault="00BF5C27" w:rsidP="00EE37B3">
      <w:pPr>
        <w:pStyle w:val="Titel"/>
        <w:rPr>
          <w:lang w:val="en-US"/>
        </w:rPr>
      </w:pPr>
      <w:r w:rsidRPr="00BF5C27">
        <w:rPr>
          <w:lang w:val="en-US"/>
        </w:rPr>
        <w:t xml:space="preserve">The SuperTube drainage system for high-rise buildings is now also available for the Geberit Silent-db20 system. It is just as space-saving as the </w:t>
      </w:r>
      <w:r w:rsidR="00C82970">
        <w:rPr>
          <w:lang w:val="en-US"/>
        </w:rPr>
        <w:t>HD</w:t>
      </w:r>
      <w:r w:rsidRPr="00BF5C27">
        <w:rPr>
          <w:lang w:val="en-US"/>
        </w:rPr>
        <w:t xml:space="preserve">PE </w:t>
      </w:r>
      <w:proofErr w:type="gramStart"/>
      <w:r w:rsidRPr="00BF5C27">
        <w:rPr>
          <w:lang w:val="en-US"/>
        </w:rPr>
        <w:t>system, and</w:t>
      </w:r>
      <w:proofErr w:type="gramEnd"/>
      <w:r w:rsidRPr="00BF5C27">
        <w:rPr>
          <w:lang w:val="en-US"/>
        </w:rPr>
        <w:t xml:space="preserve"> is now also highly sound-insulating.</w:t>
      </w:r>
    </w:p>
    <w:p w14:paraId="1F9235FE" w14:textId="67921DD4" w:rsidR="00D76F02" w:rsidRPr="00BF5C27" w:rsidRDefault="00BF5C27" w:rsidP="00EE37B3">
      <w:pPr>
        <w:spacing w:after="0" w:line="240" w:lineRule="auto"/>
        <w:rPr>
          <w:lang w:val="en-US"/>
        </w:rPr>
      </w:pPr>
      <w:r w:rsidRPr="00B60F44">
        <w:rPr>
          <w:noProof/>
          <w:lang w:val="de-CH"/>
        </w:rPr>
        <w:drawing>
          <wp:anchor distT="0" distB="0" distL="114300" distR="114300" simplePos="0" relativeHeight="251664384" behindDoc="0" locked="0" layoutInCell="1" allowOverlap="1" wp14:anchorId="289831AB" wp14:editId="2A6EFF36">
            <wp:simplePos x="0" y="0"/>
            <wp:positionH relativeFrom="page">
              <wp:align>center</wp:align>
            </wp:positionH>
            <wp:positionV relativeFrom="paragraph">
              <wp:posOffset>142449</wp:posOffset>
            </wp:positionV>
            <wp:extent cx="4844727" cy="3238500"/>
            <wp:effectExtent l="0" t="0" r="0" b="0"/>
            <wp:wrapSquare wrapText="bothSides"/>
            <wp:docPr id="17899467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9946768" name=""/>
                    <pic:cNvPicPr/>
                  </pic:nvPicPr>
                  <pic:blipFill>
                    <a:blip r:embed="rId11">
                      <a:extLst>
                        <a:ext uri="{28A0092B-C50C-407E-A947-70E740481C1C}">
                          <a14:useLocalDpi xmlns:a14="http://schemas.microsoft.com/office/drawing/2010/main" val="0"/>
                        </a:ext>
                      </a:extLst>
                    </a:blip>
                    <a:stretch>
                      <a:fillRect/>
                    </a:stretch>
                  </pic:blipFill>
                  <pic:spPr>
                    <a:xfrm>
                      <a:off x="0" y="0"/>
                      <a:ext cx="4844727" cy="3238500"/>
                    </a:xfrm>
                    <a:prstGeom prst="rect">
                      <a:avLst/>
                    </a:prstGeom>
                  </pic:spPr>
                </pic:pic>
              </a:graphicData>
            </a:graphic>
          </wp:anchor>
        </w:drawing>
      </w:r>
    </w:p>
    <w:p w14:paraId="472E20C6" w14:textId="3E970484" w:rsidR="00D76F02" w:rsidRPr="00952ADE" w:rsidRDefault="00BF5C27" w:rsidP="00D76F02">
      <w:pPr>
        <w:pStyle w:val="IntensivesZitat"/>
        <w:ind w:left="993"/>
        <w:rPr>
          <w:rStyle w:val="IntensiveHervorhebung"/>
          <w:i w:val="0"/>
          <w:iCs w:val="0"/>
          <w:color w:val="auto"/>
          <w:lang w:val="en-US"/>
        </w:rPr>
      </w:pPr>
      <w:r w:rsidRPr="00BF5C27">
        <w:rPr>
          <w:lang w:val="en-US"/>
        </w:rPr>
        <w:t>Three new fittings are being added to the Geberit Silent-db20 high-insulation drainage system to create the SuperTube effect.</w:t>
      </w:r>
    </w:p>
    <w:p w14:paraId="69867F2F" w14:textId="50A4CFE8" w:rsidR="00D76F02" w:rsidRPr="00952ADE" w:rsidRDefault="00BF5C27" w:rsidP="00D76F02">
      <w:pPr>
        <w:rPr>
          <w:lang w:val="en-US" w:bidi="ar-SA"/>
        </w:rPr>
      </w:pPr>
      <w:r w:rsidRPr="00BF5C27">
        <w:rPr>
          <w:lang w:val="en-US" w:bidi="ar-SA"/>
        </w:rPr>
        <w:t xml:space="preserve">Geberit SuperTube for high-rise buildings is a hydraulically </w:t>
      </w:r>
      <w:proofErr w:type="spellStart"/>
      <w:r w:rsidRPr="00BF5C27">
        <w:rPr>
          <w:lang w:val="en-US" w:bidi="ar-SA"/>
        </w:rPr>
        <w:t>optimised</w:t>
      </w:r>
      <w:proofErr w:type="spellEnd"/>
      <w:r w:rsidRPr="00BF5C27">
        <w:rPr>
          <w:lang w:val="en-US" w:bidi="ar-SA"/>
        </w:rPr>
        <w:t xml:space="preserve"> drainage system that saves space. Thanks to the </w:t>
      </w:r>
      <w:proofErr w:type="spellStart"/>
      <w:r w:rsidRPr="00BF5C27">
        <w:rPr>
          <w:lang w:val="en-US" w:bidi="ar-SA"/>
        </w:rPr>
        <w:t>optimised</w:t>
      </w:r>
      <w:proofErr w:type="spellEnd"/>
      <w:r w:rsidRPr="00BF5C27">
        <w:rPr>
          <w:lang w:val="en-US" w:bidi="ar-SA"/>
        </w:rPr>
        <w:t xml:space="preserve"> hydraulics, the </w:t>
      </w:r>
      <w:proofErr w:type="gramStart"/>
      <w:r w:rsidRPr="00BF5C27">
        <w:rPr>
          <w:lang w:val="en-US" w:bidi="ar-SA"/>
        </w:rPr>
        <w:t>waste water</w:t>
      </w:r>
      <w:proofErr w:type="gramEnd"/>
      <w:r w:rsidRPr="00BF5C27">
        <w:rPr>
          <w:lang w:val="en-US" w:bidi="ar-SA"/>
        </w:rPr>
        <w:t xml:space="preserve"> is converted into an annular flow with a column of air created in the </w:t>
      </w:r>
      <w:proofErr w:type="spellStart"/>
      <w:r w:rsidRPr="00BF5C27">
        <w:rPr>
          <w:lang w:val="en-US" w:bidi="ar-SA"/>
        </w:rPr>
        <w:t>centre</w:t>
      </w:r>
      <w:proofErr w:type="spellEnd"/>
      <w:r w:rsidRPr="00BF5C27">
        <w:rPr>
          <w:lang w:val="en-US" w:bidi="ar-SA"/>
        </w:rPr>
        <w:t xml:space="preserve"> of the stack. This means that ventilation pipes are no longer needed in the ducts. As the redirection of water when the pipe changes direction has also been </w:t>
      </w:r>
      <w:proofErr w:type="spellStart"/>
      <w:r w:rsidRPr="00BF5C27">
        <w:rPr>
          <w:lang w:val="en-US" w:bidi="ar-SA"/>
        </w:rPr>
        <w:t>optimised</w:t>
      </w:r>
      <w:proofErr w:type="spellEnd"/>
      <w:r w:rsidRPr="00BF5C27">
        <w:rPr>
          <w:lang w:val="en-US" w:bidi="ar-SA"/>
        </w:rPr>
        <w:t xml:space="preserve">, horizontal pipes of up to six </w:t>
      </w:r>
      <w:proofErr w:type="spellStart"/>
      <w:r w:rsidRPr="00BF5C27">
        <w:rPr>
          <w:lang w:val="en-US" w:bidi="ar-SA"/>
        </w:rPr>
        <w:t>metres</w:t>
      </w:r>
      <w:proofErr w:type="spellEnd"/>
      <w:r w:rsidRPr="00BF5C27">
        <w:rPr>
          <w:lang w:val="en-US" w:bidi="ar-SA"/>
        </w:rPr>
        <w:t xml:space="preserve"> can be installed without the need for a slope. This results in thinner ducts and higher rooms.</w:t>
      </w:r>
      <w:r w:rsidR="00D76F02" w:rsidRPr="00952ADE">
        <w:rPr>
          <w:lang w:val="en-US" w:bidi="ar-SA"/>
        </w:rPr>
        <w:t xml:space="preserve">  </w:t>
      </w:r>
    </w:p>
    <w:p w14:paraId="67CA1373" w14:textId="65E211B6" w:rsidR="00D76F02" w:rsidRPr="00952ADE" w:rsidRDefault="00BF5C27" w:rsidP="00D76F02">
      <w:pPr>
        <w:pStyle w:val="Untertitel"/>
        <w:rPr>
          <w:lang w:val="en-US"/>
        </w:rPr>
      </w:pPr>
      <w:r w:rsidRPr="00BF5C27">
        <w:rPr>
          <w:lang w:val="en-US" w:bidi="ar-SA"/>
        </w:rPr>
        <w:t>Increasing sound insulation requirements</w:t>
      </w:r>
    </w:p>
    <w:p w14:paraId="1A95A436" w14:textId="77777777" w:rsidR="00BF5C27" w:rsidRPr="00BF5C27" w:rsidRDefault="00BF5C27" w:rsidP="00BF5C27">
      <w:pPr>
        <w:rPr>
          <w:lang w:val="en-US" w:bidi="ar-SA"/>
        </w:rPr>
      </w:pPr>
      <w:r w:rsidRPr="00BF5C27">
        <w:rPr>
          <w:lang w:val="en-US" w:bidi="ar-SA"/>
        </w:rPr>
        <w:t>Up to now, the system has been available for PE drainage pipes. Heidi Owegeser, Product Manager International at Geberit, says: “The sound insulation requirements are very high in Europe, which means a quieter system is needed. Globally, we are also seeing increasing demand for highly sound-insulated drainage systems, particularly in the luxury segment in international markets.”</w:t>
      </w:r>
    </w:p>
    <w:p w14:paraId="4B3E38C3" w14:textId="3F37B789" w:rsidR="00D76F02" w:rsidRPr="00952ADE" w:rsidRDefault="00BF5C27" w:rsidP="00BF5C27">
      <w:pPr>
        <w:rPr>
          <w:lang w:val="en-US" w:bidi="ar-SA"/>
        </w:rPr>
      </w:pPr>
      <w:r w:rsidRPr="00BF5C27">
        <w:rPr>
          <w:lang w:val="en-US" w:bidi="ar-SA"/>
        </w:rPr>
        <w:lastRenderedPageBreak/>
        <w:t xml:space="preserve">Geberit now has the answer with Silent-db20 SuperTube. The proven highly sound-insulated system has been supplemented with the three Sovent, </w:t>
      </w:r>
      <w:proofErr w:type="spellStart"/>
      <w:r w:rsidRPr="00BF5C27">
        <w:rPr>
          <w:lang w:val="en-US" w:bidi="ar-SA"/>
        </w:rPr>
        <w:t>BottomTurn</w:t>
      </w:r>
      <w:proofErr w:type="spellEnd"/>
      <w:r w:rsidRPr="00BF5C27">
        <w:rPr>
          <w:lang w:val="en-US" w:bidi="ar-SA"/>
        </w:rPr>
        <w:t xml:space="preserve"> and </w:t>
      </w:r>
      <w:proofErr w:type="spellStart"/>
      <w:r w:rsidRPr="00BF5C27">
        <w:rPr>
          <w:lang w:val="en-US" w:bidi="ar-SA"/>
        </w:rPr>
        <w:t>BackFlip</w:t>
      </w:r>
      <w:proofErr w:type="spellEnd"/>
      <w:r w:rsidRPr="00BF5C27">
        <w:rPr>
          <w:lang w:val="en-US" w:bidi="ar-SA"/>
        </w:rPr>
        <w:t xml:space="preserve"> fittings for SuperTube functionality.</w:t>
      </w:r>
      <w:r w:rsidR="00D76F02" w:rsidRPr="00952ADE">
        <w:rPr>
          <w:lang w:val="en-US" w:bidi="ar-SA"/>
        </w:rPr>
        <w:t xml:space="preserve"> </w:t>
      </w:r>
    </w:p>
    <w:p w14:paraId="2D147266" w14:textId="11FA2DC1" w:rsidR="00D76F02" w:rsidRPr="00952ADE" w:rsidRDefault="00BF5C27" w:rsidP="00D76F02">
      <w:pPr>
        <w:pStyle w:val="Untertitel"/>
        <w:rPr>
          <w:lang w:val="en-US"/>
        </w:rPr>
      </w:pPr>
      <w:r w:rsidRPr="00BF5C27">
        <w:rPr>
          <w:lang w:val="en-US" w:bidi="ar-SA"/>
        </w:rPr>
        <w:t>Higher weight and sound insulation ribs</w:t>
      </w:r>
      <w:r w:rsidR="00D76F02" w:rsidRPr="00952ADE">
        <w:rPr>
          <w:lang w:val="en-US"/>
        </w:rPr>
        <w:t xml:space="preserve"> </w:t>
      </w:r>
    </w:p>
    <w:p w14:paraId="7A30929B" w14:textId="77777777" w:rsidR="00BF5C27" w:rsidRPr="00BF5C27" w:rsidRDefault="00BF5C27" w:rsidP="00BF5C27">
      <w:pPr>
        <w:rPr>
          <w:lang w:val="en-US" w:bidi="ar-SA"/>
        </w:rPr>
      </w:pPr>
      <w:r w:rsidRPr="00BF5C27">
        <w:rPr>
          <w:lang w:val="en-US" w:bidi="ar-SA"/>
        </w:rPr>
        <w:t xml:space="preserve">“The high sound insulation is achieved through various measures,” says Heidi Owegeser. A decisive point is the higher inherent weight of Silent-db20, with the reinforced plastic ensuring a significant reduction in natural vibration. “Special sound insulation ribs are another feature of the system.” These reduce noise development at the impact zones. </w:t>
      </w:r>
    </w:p>
    <w:p w14:paraId="140985E3" w14:textId="109035D3" w:rsidR="00D76F02" w:rsidRPr="00952ADE" w:rsidRDefault="00BF5C27" w:rsidP="00BF5C27">
      <w:pPr>
        <w:rPr>
          <w:lang w:val="en-US" w:bidi="ar-SA"/>
        </w:rPr>
      </w:pPr>
      <w:proofErr w:type="gramStart"/>
      <w:r w:rsidRPr="00BF5C27">
        <w:rPr>
          <w:lang w:val="en-US" w:bidi="ar-SA"/>
        </w:rPr>
        <w:t>In order to</w:t>
      </w:r>
      <w:proofErr w:type="gramEnd"/>
      <w:r w:rsidRPr="00BF5C27">
        <w:rPr>
          <w:lang w:val="en-US" w:bidi="ar-SA"/>
        </w:rPr>
        <w:t xml:space="preserve"> test the actual acoustic effect, Geberit equipped a drainage tower with the system at headquarters in Rapperswil-Jona (CH) and carried out over 1,000 measurements in a range of different construction situations. “We can now take the know-how obtained and also pass it on to the sanitary engineers,” says Heidi Owegeser</w:t>
      </w:r>
      <w:r w:rsidR="00D76F02" w:rsidRPr="00952ADE">
        <w:rPr>
          <w:lang w:val="en-US" w:bidi="ar-SA"/>
        </w:rPr>
        <w:t>.</w:t>
      </w:r>
    </w:p>
    <w:p w14:paraId="4C620FC2" w14:textId="489CDE8B" w:rsidR="00D76F02" w:rsidRPr="00D76F02" w:rsidRDefault="00BF5C27" w:rsidP="00D76F02">
      <w:pPr>
        <w:pBdr>
          <w:top w:val="single" w:sz="4" w:space="1" w:color="auto"/>
          <w:left w:val="single" w:sz="4" w:space="4" w:color="auto"/>
          <w:bottom w:val="single" w:sz="4" w:space="1" w:color="auto"/>
          <w:right w:val="single" w:sz="4" w:space="4" w:color="auto"/>
        </w:pBdr>
        <w:rPr>
          <w:b/>
          <w:bCs/>
          <w:lang w:val="en-US" w:bidi="ar-SA"/>
        </w:rPr>
      </w:pPr>
      <w:r>
        <w:rPr>
          <w:b/>
          <w:bCs/>
          <w:lang w:val="en-US" w:bidi="ar-SA"/>
        </w:rPr>
        <w:t>3 Fittings for the SuperTube effect</w:t>
      </w:r>
    </w:p>
    <w:p w14:paraId="28FD987C" w14:textId="0B197722" w:rsidR="00BF5C27" w:rsidRPr="00BF5C27" w:rsidRDefault="00BF5C27" w:rsidP="00BF5C27">
      <w:pPr>
        <w:pBdr>
          <w:top w:val="single" w:sz="4" w:space="1" w:color="auto"/>
          <w:left w:val="single" w:sz="4" w:space="4" w:color="auto"/>
          <w:bottom w:val="single" w:sz="4" w:space="1" w:color="auto"/>
          <w:right w:val="single" w:sz="4" w:space="4" w:color="auto"/>
        </w:pBdr>
        <w:rPr>
          <w:lang w:val="en-US" w:bidi="ar-SA"/>
        </w:rPr>
      </w:pPr>
      <w:r w:rsidRPr="00BF5C27">
        <w:rPr>
          <w:b/>
          <w:bCs/>
          <w:lang w:val="en-US" w:bidi="ar-SA"/>
        </w:rPr>
        <w:t>Geberit Silent-db20 Sovent</w:t>
      </w:r>
      <w:r>
        <w:rPr>
          <w:lang w:val="en-US" w:bidi="ar-SA"/>
        </w:rPr>
        <w:t xml:space="preserve">: </w:t>
      </w:r>
      <w:r w:rsidRPr="00BF5C27">
        <w:rPr>
          <w:lang w:val="en-US" w:bidi="ar-SA"/>
        </w:rPr>
        <w:t xml:space="preserve">The fitting causes the incoming </w:t>
      </w:r>
      <w:proofErr w:type="gramStart"/>
      <w:r w:rsidRPr="00BF5C27">
        <w:rPr>
          <w:lang w:val="en-US" w:bidi="ar-SA"/>
        </w:rPr>
        <w:t>waste water</w:t>
      </w:r>
      <w:proofErr w:type="gramEnd"/>
      <w:r w:rsidRPr="00BF5C27">
        <w:rPr>
          <w:lang w:val="en-US" w:bidi="ar-SA"/>
        </w:rPr>
        <w:t xml:space="preserve"> from the floor to rotate in the stack, pressing it against the pipe wall. A stable column of air is created that enables a high drainage capacity.</w:t>
      </w:r>
    </w:p>
    <w:p w14:paraId="6EFD52BF" w14:textId="0D842C5A" w:rsidR="00BF5C27" w:rsidRPr="00BF5C27" w:rsidRDefault="00BF5C27" w:rsidP="00BF5C27">
      <w:pPr>
        <w:pBdr>
          <w:top w:val="single" w:sz="4" w:space="1" w:color="auto"/>
          <w:left w:val="single" w:sz="4" w:space="4" w:color="auto"/>
          <w:bottom w:val="single" w:sz="4" w:space="1" w:color="auto"/>
          <w:right w:val="single" w:sz="4" w:space="4" w:color="auto"/>
        </w:pBdr>
        <w:rPr>
          <w:lang w:val="en-US" w:bidi="ar-SA"/>
        </w:rPr>
      </w:pPr>
      <w:r w:rsidRPr="00BF5C27">
        <w:rPr>
          <w:b/>
          <w:bCs/>
          <w:lang w:val="en-US" w:bidi="ar-SA"/>
        </w:rPr>
        <w:t xml:space="preserve">Geberit Silent-db20 </w:t>
      </w:r>
      <w:proofErr w:type="spellStart"/>
      <w:r w:rsidRPr="00BF5C27">
        <w:rPr>
          <w:b/>
          <w:bCs/>
          <w:lang w:val="en-US" w:bidi="ar-SA"/>
        </w:rPr>
        <w:t>BottomTurn</w:t>
      </w:r>
      <w:proofErr w:type="spellEnd"/>
      <w:r>
        <w:rPr>
          <w:lang w:val="en-US" w:bidi="ar-SA"/>
        </w:rPr>
        <w:t xml:space="preserve">: </w:t>
      </w:r>
      <w:r w:rsidRPr="00BF5C27">
        <w:rPr>
          <w:lang w:val="en-US" w:bidi="ar-SA"/>
        </w:rPr>
        <w:t>If there is a change in pipe direction, this bend converts the water from an annular flow into a layered flow without any interruptions. This redirection reduces the impulse loss significantly compared to conventional systems.</w:t>
      </w:r>
    </w:p>
    <w:p w14:paraId="69036B74" w14:textId="060F0C67" w:rsidR="00D76F02" w:rsidRPr="00952ADE" w:rsidRDefault="00BF5C27" w:rsidP="00BF5C27">
      <w:pPr>
        <w:pBdr>
          <w:top w:val="single" w:sz="4" w:space="1" w:color="auto"/>
          <w:left w:val="single" w:sz="4" w:space="4" w:color="auto"/>
          <w:bottom w:val="single" w:sz="4" w:space="1" w:color="auto"/>
          <w:right w:val="single" w:sz="4" w:space="4" w:color="auto"/>
        </w:pBdr>
        <w:rPr>
          <w:lang w:val="en-US" w:bidi="ar-SA"/>
        </w:rPr>
      </w:pPr>
      <w:r w:rsidRPr="00BF5C27">
        <w:rPr>
          <w:b/>
          <w:bCs/>
          <w:lang w:val="en-US" w:bidi="ar-SA"/>
        </w:rPr>
        <w:t xml:space="preserve">Geberit Silent-db20 </w:t>
      </w:r>
      <w:proofErr w:type="spellStart"/>
      <w:r w:rsidRPr="00BF5C27">
        <w:rPr>
          <w:b/>
          <w:bCs/>
          <w:lang w:val="en-US" w:bidi="ar-SA"/>
        </w:rPr>
        <w:t>BackFlip</w:t>
      </w:r>
      <w:proofErr w:type="spellEnd"/>
      <w:r>
        <w:rPr>
          <w:lang w:val="en-US" w:bidi="ar-SA"/>
        </w:rPr>
        <w:t xml:space="preserve">: </w:t>
      </w:r>
      <w:r w:rsidRPr="00BF5C27">
        <w:rPr>
          <w:lang w:val="en-US" w:bidi="ar-SA"/>
        </w:rPr>
        <w:t>This bend has a twisted design and converts the layered flow back into a swirling annular flow. This means the column of air in the stack is maintained.</w:t>
      </w:r>
      <w:r w:rsidR="00D76F02" w:rsidRPr="00952ADE">
        <w:rPr>
          <w:lang w:val="en-US" w:bidi="ar-SA"/>
        </w:rPr>
        <w:t xml:space="preserve"> </w:t>
      </w:r>
    </w:p>
    <w:p w14:paraId="6295CEEA" w14:textId="77777777" w:rsidR="00F37A32" w:rsidRPr="00977FA5" w:rsidRDefault="00F37A32" w:rsidP="00F37A32">
      <w:pPr>
        <w:pStyle w:val="Untertitel"/>
        <w:rPr>
          <w:rStyle w:val="Fett"/>
        </w:rPr>
      </w:pPr>
      <w:r>
        <w:rPr>
          <w:rStyle w:val="Fett"/>
        </w:rPr>
        <w:t>Additional information is available from:</w:t>
      </w:r>
    </w:p>
    <w:p w14:paraId="282FD7A0" w14:textId="77777777" w:rsidR="00F37A32" w:rsidRPr="00AD41AD" w:rsidRDefault="00F37A32" w:rsidP="00F37A32">
      <w:pPr>
        <w:pStyle w:val="Untertitel"/>
        <w:spacing w:line="240" w:lineRule="auto"/>
        <w:rPr>
          <w:rStyle w:val="Fett"/>
          <w:b w:val="0"/>
          <w:szCs w:val="16"/>
          <w:lang w:val="de-CH"/>
        </w:rPr>
      </w:pPr>
      <w:r w:rsidRPr="00AD41AD">
        <w:rPr>
          <w:rStyle w:val="Fett"/>
          <w:b w:val="0"/>
          <w:szCs w:val="16"/>
          <w:lang w:val="de-CH"/>
        </w:rPr>
        <w:t>Geberit International Sales AG</w:t>
      </w:r>
    </w:p>
    <w:p w14:paraId="4E6FEF30" w14:textId="77777777" w:rsidR="00F37A32" w:rsidRPr="006D2189" w:rsidRDefault="00F37A32" w:rsidP="00F37A32">
      <w:pPr>
        <w:pStyle w:val="Untertitel"/>
        <w:spacing w:line="240" w:lineRule="auto"/>
        <w:rPr>
          <w:b w:val="0"/>
          <w:sz w:val="16"/>
          <w:szCs w:val="16"/>
          <w:lang w:val="de-CH"/>
        </w:rPr>
      </w:pPr>
      <w:r w:rsidRPr="006D2189">
        <w:rPr>
          <w:rStyle w:val="Fett"/>
          <w:b w:val="0"/>
          <w:szCs w:val="16"/>
          <w:lang w:val="de-CH"/>
        </w:rPr>
        <w:t>Neue Jonastrasse 59</w:t>
      </w:r>
      <w:r w:rsidRPr="006D2189">
        <w:rPr>
          <w:rStyle w:val="Fett"/>
          <w:b w:val="0"/>
          <w:szCs w:val="16"/>
          <w:lang w:val="de-CH"/>
        </w:rPr>
        <w:br/>
      </w:r>
      <w:r w:rsidRPr="006D2189">
        <w:rPr>
          <w:b w:val="0"/>
          <w:sz w:val="16"/>
          <w:szCs w:val="16"/>
          <w:lang w:val="de-CH"/>
        </w:rPr>
        <w:t>CH-8640 Rapperswil</w:t>
      </w:r>
      <w:r w:rsidRPr="006D2189">
        <w:rPr>
          <w:b w:val="0"/>
          <w:sz w:val="16"/>
          <w:szCs w:val="16"/>
          <w:lang w:val="de-CH"/>
        </w:rPr>
        <w:br/>
        <w:t>Switzerland</w:t>
      </w:r>
      <w:r w:rsidRPr="006D2189">
        <w:rPr>
          <w:b w:val="0"/>
          <w:sz w:val="16"/>
          <w:szCs w:val="16"/>
          <w:lang w:val="de-CH"/>
        </w:rPr>
        <w:br/>
      </w:r>
    </w:p>
    <w:p w14:paraId="3737EB04" w14:textId="77777777" w:rsidR="00F37A32" w:rsidRPr="00AD41AD" w:rsidRDefault="00F37A32" w:rsidP="00F37A32">
      <w:pPr>
        <w:pStyle w:val="Untertitel"/>
        <w:spacing w:line="240" w:lineRule="auto"/>
        <w:rPr>
          <w:rStyle w:val="Fett"/>
          <w:b w:val="0"/>
          <w:szCs w:val="16"/>
        </w:rPr>
      </w:pPr>
      <w:r>
        <w:rPr>
          <w:rStyle w:val="Fett"/>
          <w:b w:val="0"/>
          <w:szCs w:val="16"/>
        </w:rPr>
        <w:t>Bettina Starck, Marketing Communication Manager</w:t>
      </w:r>
    </w:p>
    <w:p w14:paraId="773FC57A" w14:textId="77777777" w:rsidR="00F37A32" w:rsidRPr="000D0726" w:rsidRDefault="00F37A32" w:rsidP="00F37A32">
      <w:pPr>
        <w:rPr>
          <w:lang w:val="en-US"/>
        </w:rPr>
      </w:pPr>
      <w:r w:rsidRPr="00AD41AD">
        <w:rPr>
          <w:rStyle w:val="Fett"/>
          <w:szCs w:val="16"/>
        </w:rPr>
        <w:t xml:space="preserve">Tel. +41 (0) 55 221 </w:t>
      </w:r>
      <w:r>
        <w:rPr>
          <w:rStyle w:val="Fett"/>
          <w:szCs w:val="16"/>
        </w:rPr>
        <w:t>61 14</w:t>
      </w:r>
    </w:p>
    <w:p w14:paraId="6487CF08" w14:textId="77777777" w:rsidR="00F37A32" w:rsidRPr="009879ED" w:rsidRDefault="00F37A32" w:rsidP="00F37A32">
      <w:pPr>
        <w:pStyle w:val="Boilerpatebold"/>
        <w:rPr>
          <w:rStyle w:val="Fett"/>
        </w:rPr>
      </w:pPr>
      <w:r w:rsidRPr="009879ED">
        <w:rPr>
          <w:rStyle w:val="Fett"/>
        </w:rPr>
        <w:t>About Geberit</w:t>
      </w:r>
    </w:p>
    <w:p w14:paraId="094CB42A" w14:textId="491E4D88" w:rsidR="003C6C67" w:rsidRDefault="00F37A32" w:rsidP="00F37A32">
      <w:pPr>
        <w:pStyle w:val="Untertitel"/>
        <w:spacing w:line="240" w:lineRule="auto"/>
      </w:pPr>
      <w:r w:rsidRPr="004E7097">
        <w:rPr>
          <w:b w:val="0"/>
          <w:sz w:val="16"/>
        </w:rPr>
        <w:t>The globally operating Geberit Group is a European leader in the field of sanitary products and celebrated its 150th anniversary in 2024. Geberit operates with a strong local presence in most European countries, providing unique added value when it comes to sanitary technology and bathroom ceramics. The production network encompasses 26 production facilities, of which 4 are located overseas. The Group is headquartered in Rapperswil-Jona, Switzerland. With around 11,000 employees in approximately 50 countries, Geberit generated net sales of CHF 3.1 billion in 2023. The Geberit shares are listed on the SIX Swiss Exchange and have been included in the SMI (Swiss Market Index) since 2012</w:t>
      </w:r>
    </w:p>
    <w:p w14:paraId="0BF8A1AA" w14:textId="2313661E" w:rsidR="77EDB4B0" w:rsidRDefault="77EDB4B0" w:rsidP="77EDB4B0">
      <w:pPr>
        <w:pStyle w:val="Untertitel"/>
      </w:pPr>
    </w:p>
    <w:p w14:paraId="5CD1F1BE" w14:textId="77777777" w:rsidR="00F37A32" w:rsidRPr="00F37A32" w:rsidRDefault="00F37A32" w:rsidP="00F37A32"/>
    <w:p w14:paraId="5A293479" w14:textId="429523A7" w:rsidR="008D7459" w:rsidRDefault="00491E1B" w:rsidP="008D7459">
      <w:pPr>
        <w:pStyle w:val="Untertitel"/>
        <w:rPr>
          <w:rStyle w:val="Hyperlink"/>
        </w:rPr>
      </w:pPr>
      <w:r>
        <w:t>Pictures</w:t>
      </w:r>
      <w:r w:rsidR="008B1E6C">
        <w:t xml:space="preserve"> </w:t>
      </w:r>
    </w:p>
    <w:p w14:paraId="580C1A24" w14:textId="77777777" w:rsidR="00BF5C27" w:rsidRPr="00BF5C27" w:rsidRDefault="00BF5C27" w:rsidP="00BF5C27"/>
    <w:tbl>
      <w:tblPr>
        <w:tblStyle w:val="Tabellenraster"/>
        <w:tblW w:w="896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79"/>
        <w:gridCol w:w="4685"/>
      </w:tblGrid>
      <w:tr w:rsidR="00BF5C27" w:rsidRPr="00B60F44" w14:paraId="41B15771" w14:textId="77777777" w:rsidTr="00296C08">
        <w:trPr>
          <w:trHeight w:val="2049"/>
        </w:trPr>
        <w:tc>
          <w:tcPr>
            <w:tcW w:w="4273" w:type="dxa"/>
          </w:tcPr>
          <w:p w14:paraId="74CFA838" w14:textId="49CEDE25" w:rsidR="00BF5C27" w:rsidRDefault="00BF5C27" w:rsidP="003C4580">
            <w:pPr>
              <w:rPr>
                <w:noProof/>
                <w:lang w:eastAsia="de-DE"/>
              </w:rPr>
            </w:pPr>
            <w:r w:rsidRPr="00B60F44">
              <w:rPr>
                <w:noProof/>
                <w:lang w:eastAsia="de-DE"/>
              </w:rPr>
              <w:lastRenderedPageBreak/>
              <w:drawing>
                <wp:anchor distT="0" distB="0" distL="114300" distR="114300" simplePos="0" relativeHeight="251666432" behindDoc="0" locked="0" layoutInCell="1" allowOverlap="1" wp14:anchorId="7EC16AED" wp14:editId="202D13F9">
                  <wp:simplePos x="0" y="0"/>
                  <wp:positionH relativeFrom="column">
                    <wp:posOffset>-64770</wp:posOffset>
                  </wp:positionH>
                  <wp:positionV relativeFrom="paragraph">
                    <wp:posOffset>9525</wp:posOffset>
                  </wp:positionV>
                  <wp:extent cx="1268095" cy="1533525"/>
                  <wp:effectExtent l="0" t="0" r="8255" b="9525"/>
                  <wp:wrapSquare wrapText="bothSides"/>
                  <wp:docPr id="75446200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462007"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268095" cy="1533525"/>
                          </a:xfrm>
                          <a:prstGeom prst="rect">
                            <a:avLst/>
                          </a:prstGeom>
                        </pic:spPr>
                      </pic:pic>
                    </a:graphicData>
                  </a:graphic>
                  <wp14:sizeRelH relativeFrom="margin">
                    <wp14:pctWidth>0</wp14:pctWidth>
                  </wp14:sizeRelH>
                  <wp14:sizeRelV relativeFrom="margin">
                    <wp14:pctHeight>0</wp14:pctHeight>
                  </wp14:sizeRelV>
                </wp:anchor>
              </w:drawing>
            </w:r>
          </w:p>
        </w:tc>
        <w:tc>
          <w:tcPr>
            <w:tcW w:w="4691" w:type="dxa"/>
          </w:tcPr>
          <w:p w14:paraId="7175725D" w14:textId="49A0C5C7" w:rsidR="00BF5C27" w:rsidRPr="00516F8D" w:rsidRDefault="00BF5C27" w:rsidP="00BD59AF">
            <w:pPr>
              <w:rPr>
                <w:color w:val="000000"/>
                <w:lang w:eastAsia="ar-SA"/>
              </w:rPr>
            </w:pPr>
            <w:r w:rsidRPr="00BF5C27">
              <w:rPr>
                <w:rFonts w:eastAsia="Arial"/>
                <w:szCs w:val="20"/>
                <w:lang w:val="en-US"/>
              </w:rPr>
              <w:t xml:space="preserve">Space-saving with SuperTube: This is what a highly sound-insulating Geberit Silent-db20 drainage solution with SuperTube effect looks like. </w:t>
            </w:r>
            <w:r>
              <w:rPr>
                <w:rFonts w:eastAsia="Arial"/>
                <w:szCs w:val="20"/>
                <w:lang w:val="en-US"/>
              </w:rPr>
              <w:br/>
            </w:r>
            <w:r w:rsidRPr="00BF5C27">
              <w:rPr>
                <w:rFonts w:eastAsia="Arial"/>
                <w:szCs w:val="20"/>
                <w:lang w:val="en-US"/>
              </w:rPr>
              <w:t xml:space="preserve">Photo: </w:t>
            </w:r>
            <w:r w:rsidR="003B160F">
              <w:rPr>
                <w:rFonts w:eastAsia="Arial"/>
                <w:szCs w:val="20"/>
                <w:lang w:val="en-US"/>
              </w:rPr>
              <w:t>Geberit</w:t>
            </w:r>
            <w:r>
              <w:rPr>
                <w:rFonts w:eastAsia="Arial"/>
                <w:szCs w:val="20"/>
                <w:lang w:val="en-US"/>
              </w:rPr>
              <w:br/>
            </w:r>
          </w:p>
        </w:tc>
      </w:tr>
      <w:tr w:rsidR="00296C08" w:rsidRPr="00B60F44" w14:paraId="036BB950" w14:textId="77777777" w:rsidTr="00296C08">
        <w:trPr>
          <w:trHeight w:val="2049"/>
        </w:trPr>
        <w:tc>
          <w:tcPr>
            <w:tcW w:w="4273" w:type="dxa"/>
          </w:tcPr>
          <w:p w14:paraId="1205531F" w14:textId="66E975DB" w:rsidR="00296C08" w:rsidRPr="004C2BE1" w:rsidRDefault="00296C08" w:rsidP="003C4580">
            <w:pPr>
              <w:rPr>
                <w:noProof/>
                <w:color w:val="000000"/>
                <w:lang w:eastAsia="ar-SA"/>
              </w:rPr>
            </w:pPr>
            <w:r w:rsidRPr="004C2BE1">
              <w:rPr>
                <w:noProof/>
                <w:color w:val="000000"/>
                <w:lang w:eastAsia="ar-SA"/>
              </w:rPr>
              <w:drawing>
                <wp:anchor distT="0" distB="0" distL="114300" distR="114300" simplePos="0" relativeHeight="251671552" behindDoc="0" locked="0" layoutInCell="1" allowOverlap="1" wp14:anchorId="3DDE6F6B" wp14:editId="47F2E424">
                  <wp:simplePos x="0" y="0"/>
                  <wp:positionH relativeFrom="column">
                    <wp:posOffset>-13970</wp:posOffset>
                  </wp:positionH>
                  <wp:positionV relativeFrom="paragraph">
                    <wp:posOffset>60122</wp:posOffset>
                  </wp:positionV>
                  <wp:extent cx="2576195" cy="1713865"/>
                  <wp:effectExtent l="0" t="0" r="0" b="635"/>
                  <wp:wrapTopAndBottom/>
                  <wp:docPr id="119951083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510831" name=""/>
                          <pic:cNvPicPr/>
                        </pic:nvPicPr>
                        <pic:blipFill>
                          <a:blip r:embed="rId13">
                            <a:extLst>
                              <a:ext uri="{28A0092B-C50C-407E-A947-70E740481C1C}">
                                <a14:useLocalDpi xmlns:a14="http://schemas.microsoft.com/office/drawing/2010/main" val="0"/>
                              </a:ext>
                            </a:extLst>
                          </a:blip>
                          <a:stretch>
                            <a:fillRect/>
                          </a:stretch>
                        </pic:blipFill>
                        <pic:spPr>
                          <a:xfrm>
                            <a:off x="0" y="0"/>
                            <a:ext cx="2576195" cy="1713865"/>
                          </a:xfrm>
                          <a:prstGeom prst="rect">
                            <a:avLst/>
                          </a:prstGeom>
                        </pic:spPr>
                      </pic:pic>
                    </a:graphicData>
                  </a:graphic>
                  <wp14:sizeRelH relativeFrom="margin">
                    <wp14:pctWidth>0</wp14:pctWidth>
                  </wp14:sizeRelH>
                  <wp14:sizeRelV relativeFrom="margin">
                    <wp14:pctHeight>0</wp14:pctHeight>
                  </wp14:sizeRelV>
                </wp:anchor>
              </w:drawing>
            </w:r>
          </w:p>
        </w:tc>
        <w:tc>
          <w:tcPr>
            <w:tcW w:w="4691" w:type="dxa"/>
          </w:tcPr>
          <w:p w14:paraId="4CF250B7" w14:textId="1BA57208" w:rsidR="00296C08" w:rsidRPr="00BF5C27" w:rsidRDefault="00296C08" w:rsidP="00296C08">
            <w:pPr>
              <w:rPr>
                <w:color w:val="000000"/>
                <w:lang w:val="en-US" w:eastAsia="ar-SA"/>
              </w:rPr>
            </w:pPr>
            <w:r w:rsidRPr="00BF5C27">
              <w:rPr>
                <w:rFonts w:eastAsia="Arial"/>
                <w:szCs w:val="20"/>
                <w:lang w:val="en-US"/>
              </w:rPr>
              <w:t xml:space="preserve">In a test tower built especially for SuperTube at the Geberit headquarters in Rapperswil-Jona (CH), the new system was put through its paces – in particular </w:t>
            </w:r>
            <w:proofErr w:type="gramStart"/>
            <w:r w:rsidRPr="00BF5C27">
              <w:rPr>
                <w:rFonts w:eastAsia="Arial"/>
                <w:szCs w:val="20"/>
                <w:lang w:val="en-US"/>
              </w:rPr>
              <w:t>with regard to</w:t>
            </w:r>
            <w:proofErr w:type="gramEnd"/>
            <w:r w:rsidRPr="00BF5C27">
              <w:rPr>
                <w:rFonts w:eastAsia="Arial"/>
                <w:szCs w:val="20"/>
                <w:lang w:val="en-US"/>
              </w:rPr>
              <w:t xml:space="preserve"> acoustics.</w:t>
            </w:r>
            <w:r w:rsidRPr="00BF5C27">
              <w:rPr>
                <w:rFonts w:eastAsia="Arial"/>
                <w:szCs w:val="20"/>
                <w:lang w:val="en-US"/>
              </w:rPr>
              <w:br/>
            </w:r>
            <w:r w:rsidRPr="00BF5C27">
              <w:rPr>
                <w:color w:val="000000"/>
                <w:lang w:val="en-US" w:eastAsia="ar-SA"/>
              </w:rPr>
              <w:t xml:space="preserve">Photo: </w:t>
            </w:r>
            <w:r w:rsidR="003B160F">
              <w:rPr>
                <w:color w:val="000000"/>
                <w:lang w:val="en-US" w:eastAsia="ar-SA"/>
              </w:rPr>
              <w:t>Geberit</w:t>
            </w:r>
          </w:p>
          <w:p w14:paraId="71527552" w14:textId="77777777" w:rsidR="00296C08" w:rsidRPr="00BF5C27" w:rsidRDefault="00296C08" w:rsidP="00BF5C27">
            <w:pPr>
              <w:rPr>
                <w:rFonts w:eastAsia="Arial"/>
                <w:szCs w:val="20"/>
                <w:lang w:val="en-US"/>
              </w:rPr>
            </w:pPr>
          </w:p>
        </w:tc>
      </w:tr>
      <w:tr w:rsidR="00296C08" w:rsidRPr="00B60F44" w14:paraId="70389399" w14:textId="77777777" w:rsidTr="00296C08">
        <w:trPr>
          <w:trHeight w:val="2049"/>
        </w:trPr>
        <w:tc>
          <w:tcPr>
            <w:tcW w:w="4273" w:type="dxa"/>
          </w:tcPr>
          <w:p w14:paraId="39251C99" w14:textId="33FE8704" w:rsidR="00296C08" w:rsidRPr="004C2BE1" w:rsidRDefault="00296C08" w:rsidP="003C4580">
            <w:pPr>
              <w:rPr>
                <w:noProof/>
                <w:color w:val="000000"/>
                <w:lang w:eastAsia="ar-SA"/>
              </w:rPr>
            </w:pPr>
            <w:r w:rsidRPr="004C2BE1">
              <w:rPr>
                <w:noProof/>
                <w:color w:val="000000"/>
                <w:lang w:eastAsia="ar-SA"/>
              </w:rPr>
              <w:drawing>
                <wp:anchor distT="0" distB="0" distL="114300" distR="114300" simplePos="0" relativeHeight="251673600" behindDoc="0" locked="0" layoutInCell="1" allowOverlap="1" wp14:anchorId="468E7500" wp14:editId="68CE59EB">
                  <wp:simplePos x="0" y="0"/>
                  <wp:positionH relativeFrom="column">
                    <wp:posOffset>-13665</wp:posOffset>
                  </wp:positionH>
                  <wp:positionV relativeFrom="paragraph">
                    <wp:posOffset>65075</wp:posOffset>
                  </wp:positionV>
                  <wp:extent cx="2580005" cy="1711325"/>
                  <wp:effectExtent l="0" t="0" r="0" b="3175"/>
                  <wp:wrapSquare wrapText="bothSides"/>
                  <wp:docPr id="135845443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8454434" name=""/>
                          <pic:cNvPicPr/>
                        </pic:nvPicPr>
                        <pic:blipFill>
                          <a:blip r:embed="rId14">
                            <a:extLst>
                              <a:ext uri="{28A0092B-C50C-407E-A947-70E740481C1C}">
                                <a14:useLocalDpi xmlns:a14="http://schemas.microsoft.com/office/drawing/2010/main" val="0"/>
                              </a:ext>
                            </a:extLst>
                          </a:blip>
                          <a:stretch>
                            <a:fillRect/>
                          </a:stretch>
                        </pic:blipFill>
                        <pic:spPr>
                          <a:xfrm>
                            <a:off x="0" y="0"/>
                            <a:ext cx="2580005" cy="1711325"/>
                          </a:xfrm>
                          <a:prstGeom prst="rect">
                            <a:avLst/>
                          </a:prstGeom>
                        </pic:spPr>
                      </pic:pic>
                    </a:graphicData>
                  </a:graphic>
                  <wp14:sizeRelH relativeFrom="margin">
                    <wp14:pctWidth>0</wp14:pctWidth>
                  </wp14:sizeRelH>
                  <wp14:sizeRelV relativeFrom="margin">
                    <wp14:pctHeight>0</wp14:pctHeight>
                  </wp14:sizeRelV>
                </wp:anchor>
              </w:drawing>
            </w:r>
          </w:p>
        </w:tc>
        <w:tc>
          <w:tcPr>
            <w:tcW w:w="4691" w:type="dxa"/>
          </w:tcPr>
          <w:p w14:paraId="5071452C" w14:textId="404845A1" w:rsidR="00296C08" w:rsidRDefault="00296C08" w:rsidP="00296C08">
            <w:pPr>
              <w:rPr>
                <w:color w:val="000000"/>
                <w:lang w:eastAsia="ar-SA"/>
              </w:rPr>
            </w:pPr>
            <w:r w:rsidRPr="00BF5C27">
              <w:rPr>
                <w:color w:val="000000"/>
                <w:lang w:val="en-US" w:eastAsia="ar-SA"/>
              </w:rPr>
              <w:t xml:space="preserve">The space-saving system is also installed more quickly than conventional drainage systems for high-rise buildings. </w:t>
            </w:r>
            <w:r>
              <w:rPr>
                <w:color w:val="000000"/>
                <w:lang w:val="en-US" w:eastAsia="ar-SA"/>
              </w:rPr>
              <w:br/>
            </w:r>
            <w:r>
              <w:rPr>
                <w:color w:val="000000"/>
                <w:lang w:eastAsia="ar-SA"/>
              </w:rPr>
              <w:t xml:space="preserve">Photo: </w:t>
            </w:r>
            <w:r w:rsidR="003B160F">
              <w:rPr>
                <w:color w:val="000000"/>
                <w:lang w:eastAsia="ar-SA"/>
              </w:rPr>
              <w:t>Geberit</w:t>
            </w:r>
          </w:p>
          <w:p w14:paraId="5FC6FF2F" w14:textId="77777777" w:rsidR="00296C08" w:rsidRPr="00BF5C27" w:rsidRDefault="00296C08" w:rsidP="00BF5C27">
            <w:pPr>
              <w:rPr>
                <w:rFonts w:eastAsia="Arial"/>
                <w:szCs w:val="20"/>
                <w:lang w:val="en-US"/>
              </w:rPr>
            </w:pPr>
          </w:p>
        </w:tc>
      </w:tr>
    </w:tbl>
    <w:p w14:paraId="5D6C51E9" w14:textId="30607601" w:rsidR="00AD1F80" w:rsidRPr="00296C08" w:rsidRDefault="00AD1F80" w:rsidP="00BF5C27">
      <w:pPr>
        <w:rPr>
          <w:color w:val="000000"/>
          <w:lang w:val="en-US" w:eastAsia="ar-SA"/>
        </w:rPr>
      </w:pPr>
    </w:p>
    <w:sectPr w:rsidR="00AD1F80" w:rsidRPr="00296C08" w:rsidSect="00302B73">
      <w:headerReference w:type="default" r:id="rId15"/>
      <w:footerReference w:type="default" r:id="rId16"/>
      <w:headerReference w:type="first" r:id="rId17"/>
      <w:pgSz w:w="11906" w:h="16838" w:code="9"/>
      <w:pgMar w:top="561" w:right="851" w:bottom="1400" w:left="1701" w:header="561" w:footer="561"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A65221" w14:textId="77777777" w:rsidR="005C1298" w:rsidRDefault="005C1298" w:rsidP="00C0638B">
      <w:r>
        <w:separator/>
      </w:r>
    </w:p>
  </w:endnote>
  <w:endnote w:type="continuationSeparator" w:id="0">
    <w:p w14:paraId="389AA41B" w14:textId="77777777" w:rsidR="005C1298" w:rsidRDefault="005C1298" w:rsidP="00C0638B">
      <w:r>
        <w:continuationSeparator/>
      </w:r>
    </w:p>
  </w:endnote>
  <w:endnote w:type="continuationNotice" w:id="1">
    <w:p w14:paraId="69DCD173" w14:textId="77777777" w:rsidR="005C1298" w:rsidRDefault="005C129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783E9" w14:textId="26F9812E" w:rsidR="00177A37" w:rsidRDefault="00177A37" w:rsidP="00C0638B">
    <w:pPr>
      <w:pStyle w:val="Fuzeile"/>
    </w:pPr>
    <w:r>
      <w:rPr>
        <w:snapToGrid w:val="0"/>
      </w:rPr>
      <w:fldChar w:fldCharType="begin"/>
    </w:r>
    <w:r>
      <w:rPr>
        <w:snapToGrid w:val="0"/>
      </w:rPr>
      <w:instrText xml:space="preserve"> PAGE </w:instrText>
    </w:r>
    <w:r>
      <w:rPr>
        <w:snapToGrid w:val="0"/>
      </w:rPr>
      <w:fldChar w:fldCharType="separate"/>
    </w:r>
    <w:r w:rsidR="00220C26">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0BA487" w14:textId="77777777" w:rsidR="005C1298" w:rsidRDefault="005C1298" w:rsidP="00C0638B">
      <w:r>
        <w:separator/>
      </w:r>
    </w:p>
  </w:footnote>
  <w:footnote w:type="continuationSeparator" w:id="0">
    <w:p w14:paraId="56D99788" w14:textId="77777777" w:rsidR="005C1298" w:rsidRDefault="005C1298" w:rsidP="00C0638B">
      <w:r>
        <w:continuationSeparator/>
      </w:r>
    </w:p>
  </w:footnote>
  <w:footnote w:type="continuationNotice" w:id="1">
    <w:p w14:paraId="64FACC83" w14:textId="77777777" w:rsidR="005C1298" w:rsidRDefault="005C129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48CA2C" w14:textId="77777777" w:rsidR="00177A37" w:rsidRDefault="00177A37" w:rsidP="00C0638B">
    <w:pPr>
      <w:pStyle w:val="Kopfzeile"/>
    </w:pPr>
    <w:r>
      <w:rPr>
        <w:noProof/>
        <w:lang w:val="de-CH" w:eastAsia="de-CH" w:bidi="ar-SA"/>
      </w:rPr>
      <w:drawing>
        <wp:anchor distT="0" distB="0" distL="114300" distR="114300" simplePos="0" relativeHeight="251658240" behindDoc="0" locked="0" layoutInCell="1" allowOverlap="1" wp14:anchorId="34700624" wp14:editId="48A85DB5">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t>MEDIA RELEASE</w:t>
    </w:r>
  </w:p>
  <w:p w14:paraId="0780D267" w14:textId="77777777" w:rsidR="00177A37" w:rsidRDefault="00177A37" w:rsidP="00C0638B">
    <w:pPr>
      <w:pStyle w:val="Kopfzeile"/>
    </w:pPr>
  </w:p>
  <w:p w14:paraId="741479C7" w14:textId="77777777" w:rsidR="00177A37" w:rsidRDefault="00177A37" w:rsidP="00C0638B">
    <w:pPr>
      <w:pStyle w:val="Kopfzeile"/>
    </w:pPr>
  </w:p>
  <w:p w14:paraId="5090C89E" w14:textId="77777777" w:rsidR="00177A37" w:rsidRDefault="00177A37" w:rsidP="00C0638B">
    <w:pPr>
      <w:pStyle w:val="Kopfzeile"/>
    </w:pPr>
  </w:p>
  <w:p w14:paraId="5D6D4304" w14:textId="77777777" w:rsidR="00177A37" w:rsidRDefault="00177A37"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55DFB" w14:textId="25C7F2EC" w:rsidR="00177A37" w:rsidRDefault="00773948" w:rsidP="00C0638B">
    <w:pPr>
      <w:pStyle w:val="Kopfzeile"/>
    </w:pPr>
    <w:r>
      <w:rPr>
        <w:noProof/>
      </w:rPr>
      <w:drawing>
        <wp:anchor distT="0" distB="0" distL="114300" distR="114300" simplePos="0" relativeHeight="251660288" behindDoc="0" locked="0" layoutInCell="1" allowOverlap="1" wp14:anchorId="02BF1105" wp14:editId="10458EBB">
          <wp:simplePos x="0" y="0"/>
          <wp:positionH relativeFrom="column">
            <wp:posOffset>4634230</wp:posOffset>
          </wp:positionH>
          <wp:positionV relativeFrom="paragraph">
            <wp:posOffset>69850</wp:posOffset>
          </wp:positionV>
          <wp:extent cx="1268730" cy="175330"/>
          <wp:effectExtent l="0" t="0" r="7620" b="0"/>
          <wp:wrapNone/>
          <wp:docPr id="5387993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8730" cy="175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77A37">
      <w:t>MEDIA RELEASE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DAB660B"/>
    <w:multiLevelType w:val="hybridMultilevel"/>
    <w:tmpl w:val="9ADECFD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C7E3AF7"/>
    <w:multiLevelType w:val="hybridMultilevel"/>
    <w:tmpl w:val="462A1AA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63B4426C"/>
    <w:multiLevelType w:val="multilevel"/>
    <w:tmpl w:val="EE386BE6"/>
    <w:lvl w:ilvl="0">
      <w:start w:val="1"/>
      <w:numFmt w:val="decimal"/>
      <w:lvlText w:val="%1.0"/>
      <w:lvlJc w:val="left"/>
      <w:pPr>
        <w:ind w:left="555" w:hanging="555"/>
      </w:pPr>
      <w:rPr>
        <w:rFonts w:hint="default"/>
      </w:rPr>
    </w:lvl>
    <w:lvl w:ilvl="1">
      <w:start w:val="1"/>
      <w:numFmt w:val="decimalZero"/>
      <w:lvlText w:val="%1.%2"/>
      <w:lvlJc w:val="left"/>
      <w:pPr>
        <w:ind w:left="1263" w:hanging="555"/>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5"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049845063">
    <w:abstractNumId w:val="0"/>
  </w:num>
  <w:num w:numId="2" w16cid:durableId="500434500">
    <w:abstractNumId w:val="5"/>
  </w:num>
  <w:num w:numId="3" w16cid:durableId="1121337920">
    <w:abstractNumId w:val="1"/>
  </w:num>
  <w:num w:numId="4" w16cid:durableId="1326401015">
    <w:abstractNumId w:val="3"/>
  </w:num>
  <w:num w:numId="5" w16cid:durableId="652836263">
    <w:abstractNumId w:val="2"/>
  </w:num>
  <w:num w:numId="6" w16cid:durableId="4233804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hideSpellingErrors/>
  <w:hideGrammaticalErrors/>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2410"/>
    <w:rsid w:val="000035FF"/>
    <w:rsid w:val="0000411D"/>
    <w:rsid w:val="00006036"/>
    <w:rsid w:val="00006594"/>
    <w:rsid w:val="00014B8E"/>
    <w:rsid w:val="00016BE2"/>
    <w:rsid w:val="00031FB8"/>
    <w:rsid w:val="00032338"/>
    <w:rsid w:val="000324C1"/>
    <w:rsid w:val="00033BB8"/>
    <w:rsid w:val="000374CB"/>
    <w:rsid w:val="000435CF"/>
    <w:rsid w:val="00044480"/>
    <w:rsid w:val="00044868"/>
    <w:rsid w:val="00045C33"/>
    <w:rsid w:val="00047CDF"/>
    <w:rsid w:val="00055A5C"/>
    <w:rsid w:val="00061B41"/>
    <w:rsid w:val="000628BD"/>
    <w:rsid w:val="00063A9A"/>
    <w:rsid w:val="000649E4"/>
    <w:rsid w:val="00065EBD"/>
    <w:rsid w:val="00067A11"/>
    <w:rsid w:val="000738CF"/>
    <w:rsid w:val="00073D6C"/>
    <w:rsid w:val="00073E45"/>
    <w:rsid w:val="00074F8E"/>
    <w:rsid w:val="00076A04"/>
    <w:rsid w:val="00077860"/>
    <w:rsid w:val="00080E95"/>
    <w:rsid w:val="00082DA1"/>
    <w:rsid w:val="00083967"/>
    <w:rsid w:val="00084B16"/>
    <w:rsid w:val="00085424"/>
    <w:rsid w:val="000912B7"/>
    <w:rsid w:val="0009294D"/>
    <w:rsid w:val="00095958"/>
    <w:rsid w:val="0009617A"/>
    <w:rsid w:val="00096B04"/>
    <w:rsid w:val="0009716C"/>
    <w:rsid w:val="000A0DF8"/>
    <w:rsid w:val="000A20E7"/>
    <w:rsid w:val="000A2D58"/>
    <w:rsid w:val="000A34AB"/>
    <w:rsid w:val="000A39E3"/>
    <w:rsid w:val="000A46CD"/>
    <w:rsid w:val="000A7415"/>
    <w:rsid w:val="000B5D29"/>
    <w:rsid w:val="000C0B3C"/>
    <w:rsid w:val="000C1A95"/>
    <w:rsid w:val="000C1AED"/>
    <w:rsid w:val="000C34FB"/>
    <w:rsid w:val="000C36C3"/>
    <w:rsid w:val="000C3751"/>
    <w:rsid w:val="000C4C05"/>
    <w:rsid w:val="000C78EB"/>
    <w:rsid w:val="000D0825"/>
    <w:rsid w:val="000D1568"/>
    <w:rsid w:val="000D2273"/>
    <w:rsid w:val="000D48B4"/>
    <w:rsid w:val="000D68EF"/>
    <w:rsid w:val="000E32F7"/>
    <w:rsid w:val="000E4014"/>
    <w:rsid w:val="000E41D2"/>
    <w:rsid w:val="000E4EC4"/>
    <w:rsid w:val="000E650D"/>
    <w:rsid w:val="000E70EB"/>
    <w:rsid w:val="000F31A0"/>
    <w:rsid w:val="000F4B7F"/>
    <w:rsid w:val="000F4EEA"/>
    <w:rsid w:val="000F69A3"/>
    <w:rsid w:val="000F6A6E"/>
    <w:rsid w:val="000F6BD5"/>
    <w:rsid w:val="000F749D"/>
    <w:rsid w:val="001024F1"/>
    <w:rsid w:val="00104434"/>
    <w:rsid w:val="0010640E"/>
    <w:rsid w:val="00107B57"/>
    <w:rsid w:val="0011166B"/>
    <w:rsid w:val="0011200D"/>
    <w:rsid w:val="001155A8"/>
    <w:rsid w:val="001156F9"/>
    <w:rsid w:val="001202F7"/>
    <w:rsid w:val="00120AF2"/>
    <w:rsid w:val="00120FA7"/>
    <w:rsid w:val="00120FC0"/>
    <w:rsid w:val="00121723"/>
    <w:rsid w:val="001265FF"/>
    <w:rsid w:val="00127E33"/>
    <w:rsid w:val="00132B61"/>
    <w:rsid w:val="0013303F"/>
    <w:rsid w:val="00134645"/>
    <w:rsid w:val="001347AA"/>
    <w:rsid w:val="00135C2D"/>
    <w:rsid w:val="001362ED"/>
    <w:rsid w:val="00136CA5"/>
    <w:rsid w:val="00137250"/>
    <w:rsid w:val="00141DC8"/>
    <w:rsid w:val="00146652"/>
    <w:rsid w:val="00146FE5"/>
    <w:rsid w:val="00147331"/>
    <w:rsid w:val="00147432"/>
    <w:rsid w:val="001476D9"/>
    <w:rsid w:val="00150827"/>
    <w:rsid w:val="00150C46"/>
    <w:rsid w:val="00150D35"/>
    <w:rsid w:val="0015394B"/>
    <w:rsid w:val="0015446A"/>
    <w:rsid w:val="00160863"/>
    <w:rsid w:val="00161D35"/>
    <w:rsid w:val="00162719"/>
    <w:rsid w:val="00163B4B"/>
    <w:rsid w:val="00164594"/>
    <w:rsid w:val="0016490B"/>
    <w:rsid w:val="00166816"/>
    <w:rsid w:val="00167AB3"/>
    <w:rsid w:val="00170060"/>
    <w:rsid w:val="00171F6F"/>
    <w:rsid w:val="0017202D"/>
    <w:rsid w:val="0017569E"/>
    <w:rsid w:val="00177A37"/>
    <w:rsid w:val="0018186A"/>
    <w:rsid w:val="00181E13"/>
    <w:rsid w:val="00182035"/>
    <w:rsid w:val="001828EB"/>
    <w:rsid w:val="0018617F"/>
    <w:rsid w:val="00191A7E"/>
    <w:rsid w:val="00191CD9"/>
    <w:rsid w:val="00197641"/>
    <w:rsid w:val="001A00B2"/>
    <w:rsid w:val="001A014F"/>
    <w:rsid w:val="001A0A89"/>
    <w:rsid w:val="001A27AB"/>
    <w:rsid w:val="001A3CD8"/>
    <w:rsid w:val="001A3D0A"/>
    <w:rsid w:val="001A4321"/>
    <w:rsid w:val="001A5E6F"/>
    <w:rsid w:val="001B14CA"/>
    <w:rsid w:val="001B40E3"/>
    <w:rsid w:val="001B6924"/>
    <w:rsid w:val="001C23E4"/>
    <w:rsid w:val="001C2EAA"/>
    <w:rsid w:val="001C6709"/>
    <w:rsid w:val="001D359D"/>
    <w:rsid w:val="001D67CA"/>
    <w:rsid w:val="001E18DB"/>
    <w:rsid w:val="001E4148"/>
    <w:rsid w:val="001E5F11"/>
    <w:rsid w:val="001F0F8D"/>
    <w:rsid w:val="001F2485"/>
    <w:rsid w:val="00200FD3"/>
    <w:rsid w:val="00203563"/>
    <w:rsid w:val="00204CCF"/>
    <w:rsid w:val="00206C7C"/>
    <w:rsid w:val="002122B9"/>
    <w:rsid w:val="0021427B"/>
    <w:rsid w:val="00214BED"/>
    <w:rsid w:val="002176F2"/>
    <w:rsid w:val="0022087C"/>
    <w:rsid w:val="00220C26"/>
    <w:rsid w:val="002211CE"/>
    <w:rsid w:val="00221C19"/>
    <w:rsid w:val="00223F6E"/>
    <w:rsid w:val="00224B20"/>
    <w:rsid w:val="00224E11"/>
    <w:rsid w:val="00225C5E"/>
    <w:rsid w:val="00226D31"/>
    <w:rsid w:val="00226E17"/>
    <w:rsid w:val="00227153"/>
    <w:rsid w:val="00231637"/>
    <w:rsid w:val="002338DD"/>
    <w:rsid w:val="002376B4"/>
    <w:rsid w:val="002378E4"/>
    <w:rsid w:val="002403F9"/>
    <w:rsid w:val="002410BF"/>
    <w:rsid w:val="00241816"/>
    <w:rsid w:val="00241D08"/>
    <w:rsid w:val="0024228F"/>
    <w:rsid w:val="00243DCB"/>
    <w:rsid w:val="002466F5"/>
    <w:rsid w:val="0025226E"/>
    <w:rsid w:val="00252B93"/>
    <w:rsid w:val="00256B30"/>
    <w:rsid w:val="002577BA"/>
    <w:rsid w:val="0026771C"/>
    <w:rsid w:val="00267EB1"/>
    <w:rsid w:val="0027043F"/>
    <w:rsid w:val="00270527"/>
    <w:rsid w:val="0027304F"/>
    <w:rsid w:val="00273451"/>
    <w:rsid w:val="00274BB0"/>
    <w:rsid w:val="0027544D"/>
    <w:rsid w:val="0027782E"/>
    <w:rsid w:val="0028343A"/>
    <w:rsid w:val="00284138"/>
    <w:rsid w:val="00287422"/>
    <w:rsid w:val="0029046F"/>
    <w:rsid w:val="002909BE"/>
    <w:rsid w:val="002916A7"/>
    <w:rsid w:val="00295510"/>
    <w:rsid w:val="00295DE3"/>
    <w:rsid w:val="00296C08"/>
    <w:rsid w:val="002A0E0F"/>
    <w:rsid w:val="002A3CB1"/>
    <w:rsid w:val="002A569F"/>
    <w:rsid w:val="002A68E4"/>
    <w:rsid w:val="002B3437"/>
    <w:rsid w:val="002B4364"/>
    <w:rsid w:val="002B4E61"/>
    <w:rsid w:val="002C4AAA"/>
    <w:rsid w:val="002D0013"/>
    <w:rsid w:val="002D07E9"/>
    <w:rsid w:val="002D429A"/>
    <w:rsid w:val="002D5B20"/>
    <w:rsid w:val="002D5B81"/>
    <w:rsid w:val="002D5E34"/>
    <w:rsid w:val="002D5E61"/>
    <w:rsid w:val="002D6C31"/>
    <w:rsid w:val="002D71A8"/>
    <w:rsid w:val="002D755E"/>
    <w:rsid w:val="002E328A"/>
    <w:rsid w:val="002E56C2"/>
    <w:rsid w:val="002E6212"/>
    <w:rsid w:val="002F11DB"/>
    <w:rsid w:val="002F2F6F"/>
    <w:rsid w:val="002F4E16"/>
    <w:rsid w:val="002F7C44"/>
    <w:rsid w:val="00302829"/>
    <w:rsid w:val="00302B73"/>
    <w:rsid w:val="00303B05"/>
    <w:rsid w:val="00305C12"/>
    <w:rsid w:val="00305E4C"/>
    <w:rsid w:val="0030682A"/>
    <w:rsid w:val="00307C68"/>
    <w:rsid w:val="003115D7"/>
    <w:rsid w:val="00311832"/>
    <w:rsid w:val="0031299D"/>
    <w:rsid w:val="0031504D"/>
    <w:rsid w:val="0031542E"/>
    <w:rsid w:val="00315AE3"/>
    <w:rsid w:val="0031631B"/>
    <w:rsid w:val="003173E8"/>
    <w:rsid w:val="00321C69"/>
    <w:rsid w:val="003240E8"/>
    <w:rsid w:val="00324DB4"/>
    <w:rsid w:val="0032504E"/>
    <w:rsid w:val="00325A34"/>
    <w:rsid w:val="003309F6"/>
    <w:rsid w:val="00334C49"/>
    <w:rsid w:val="003351CE"/>
    <w:rsid w:val="00335372"/>
    <w:rsid w:val="003375C8"/>
    <w:rsid w:val="0034154B"/>
    <w:rsid w:val="00342C54"/>
    <w:rsid w:val="00342FAA"/>
    <w:rsid w:val="003506DE"/>
    <w:rsid w:val="00351289"/>
    <w:rsid w:val="00357197"/>
    <w:rsid w:val="00357813"/>
    <w:rsid w:val="00360AE3"/>
    <w:rsid w:val="003610EA"/>
    <w:rsid w:val="003655E3"/>
    <w:rsid w:val="00366AED"/>
    <w:rsid w:val="003671F1"/>
    <w:rsid w:val="00374C82"/>
    <w:rsid w:val="003760E8"/>
    <w:rsid w:val="003775BE"/>
    <w:rsid w:val="00377697"/>
    <w:rsid w:val="00385BE4"/>
    <w:rsid w:val="00387467"/>
    <w:rsid w:val="00391291"/>
    <w:rsid w:val="0039283A"/>
    <w:rsid w:val="00392884"/>
    <w:rsid w:val="00393EDE"/>
    <w:rsid w:val="003940AA"/>
    <w:rsid w:val="00395D03"/>
    <w:rsid w:val="00396DCD"/>
    <w:rsid w:val="003A30D3"/>
    <w:rsid w:val="003A616D"/>
    <w:rsid w:val="003B160F"/>
    <w:rsid w:val="003B3E93"/>
    <w:rsid w:val="003B487D"/>
    <w:rsid w:val="003B59B8"/>
    <w:rsid w:val="003B6BCC"/>
    <w:rsid w:val="003C0B13"/>
    <w:rsid w:val="003C47BD"/>
    <w:rsid w:val="003C6C67"/>
    <w:rsid w:val="003D006B"/>
    <w:rsid w:val="003D2517"/>
    <w:rsid w:val="003E143B"/>
    <w:rsid w:val="003E1A1F"/>
    <w:rsid w:val="003E1B61"/>
    <w:rsid w:val="003E4BC4"/>
    <w:rsid w:val="003E4F6A"/>
    <w:rsid w:val="003E6796"/>
    <w:rsid w:val="003F5AC1"/>
    <w:rsid w:val="003F5DEC"/>
    <w:rsid w:val="004001C9"/>
    <w:rsid w:val="004002BF"/>
    <w:rsid w:val="00400327"/>
    <w:rsid w:val="00400425"/>
    <w:rsid w:val="00400872"/>
    <w:rsid w:val="004013B6"/>
    <w:rsid w:val="00401BAA"/>
    <w:rsid w:val="00401EAB"/>
    <w:rsid w:val="00402670"/>
    <w:rsid w:val="00402E22"/>
    <w:rsid w:val="00404E1E"/>
    <w:rsid w:val="004062C8"/>
    <w:rsid w:val="00406D59"/>
    <w:rsid w:val="0041134C"/>
    <w:rsid w:val="004113B8"/>
    <w:rsid w:val="0041193A"/>
    <w:rsid w:val="00414C60"/>
    <w:rsid w:val="00417054"/>
    <w:rsid w:val="0041728B"/>
    <w:rsid w:val="00417785"/>
    <w:rsid w:val="00421414"/>
    <w:rsid w:val="004236FE"/>
    <w:rsid w:val="00431757"/>
    <w:rsid w:val="004337DA"/>
    <w:rsid w:val="00434E4C"/>
    <w:rsid w:val="00435430"/>
    <w:rsid w:val="004356C1"/>
    <w:rsid w:val="00443B84"/>
    <w:rsid w:val="00444FB2"/>
    <w:rsid w:val="00447320"/>
    <w:rsid w:val="004477B3"/>
    <w:rsid w:val="00452BA9"/>
    <w:rsid w:val="0045394F"/>
    <w:rsid w:val="00455051"/>
    <w:rsid w:val="00461BAF"/>
    <w:rsid w:val="0046327B"/>
    <w:rsid w:val="00466AAD"/>
    <w:rsid w:val="0046745F"/>
    <w:rsid w:val="004675FB"/>
    <w:rsid w:val="004677B1"/>
    <w:rsid w:val="0047000D"/>
    <w:rsid w:val="00471DAE"/>
    <w:rsid w:val="004776C0"/>
    <w:rsid w:val="00477AC6"/>
    <w:rsid w:val="00480161"/>
    <w:rsid w:val="00481044"/>
    <w:rsid w:val="00481FA4"/>
    <w:rsid w:val="00482FAD"/>
    <w:rsid w:val="00483B11"/>
    <w:rsid w:val="004857E4"/>
    <w:rsid w:val="00485CB2"/>
    <w:rsid w:val="00486445"/>
    <w:rsid w:val="004916A3"/>
    <w:rsid w:val="00491E1B"/>
    <w:rsid w:val="004920F9"/>
    <w:rsid w:val="004A1518"/>
    <w:rsid w:val="004A19FE"/>
    <w:rsid w:val="004A1CFA"/>
    <w:rsid w:val="004A3EA4"/>
    <w:rsid w:val="004A4AE1"/>
    <w:rsid w:val="004A5EC2"/>
    <w:rsid w:val="004A6420"/>
    <w:rsid w:val="004B3FDC"/>
    <w:rsid w:val="004B44D5"/>
    <w:rsid w:val="004B53A1"/>
    <w:rsid w:val="004B6F7B"/>
    <w:rsid w:val="004B7264"/>
    <w:rsid w:val="004B7403"/>
    <w:rsid w:val="004B7FCD"/>
    <w:rsid w:val="004C0CC2"/>
    <w:rsid w:val="004C10A9"/>
    <w:rsid w:val="004C1565"/>
    <w:rsid w:val="004C3FDA"/>
    <w:rsid w:val="004C6ED7"/>
    <w:rsid w:val="004C7453"/>
    <w:rsid w:val="004D1990"/>
    <w:rsid w:val="004D3D16"/>
    <w:rsid w:val="004D4A83"/>
    <w:rsid w:val="004D63B0"/>
    <w:rsid w:val="004D6C4A"/>
    <w:rsid w:val="004D7240"/>
    <w:rsid w:val="004E6119"/>
    <w:rsid w:val="004E6B3B"/>
    <w:rsid w:val="004E6BAB"/>
    <w:rsid w:val="004E7FBE"/>
    <w:rsid w:val="004F712F"/>
    <w:rsid w:val="004F7F5E"/>
    <w:rsid w:val="00503EE0"/>
    <w:rsid w:val="00507F30"/>
    <w:rsid w:val="00511206"/>
    <w:rsid w:val="005120AC"/>
    <w:rsid w:val="00513003"/>
    <w:rsid w:val="005142AE"/>
    <w:rsid w:val="00514BA9"/>
    <w:rsid w:val="005153D0"/>
    <w:rsid w:val="00516F61"/>
    <w:rsid w:val="005203D6"/>
    <w:rsid w:val="00520DD7"/>
    <w:rsid w:val="0052239E"/>
    <w:rsid w:val="005247BA"/>
    <w:rsid w:val="00526591"/>
    <w:rsid w:val="005277DD"/>
    <w:rsid w:val="005326BE"/>
    <w:rsid w:val="00535CF8"/>
    <w:rsid w:val="00537631"/>
    <w:rsid w:val="00541854"/>
    <w:rsid w:val="00541BB7"/>
    <w:rsid w:val="0054370D"/>
    <w:rsid w:val="00543EE4"/>
    <w:rsid w:val="0054576E"/>
    <w:rsid w:val="00546155"/>
    <w:rsid w:val="0054634D"/>
    <w:rsid w:val="00546CA2"/>
    <w:rsid w:val="0055073D"/>
    <w:rsid w:val="00555E24"/>
    <w:rsid w:val="00557521"/>
    <w:rsid w:val="00562EB4"/>
    <w:rsid w:val="00564973"/>
    <w:rsid w:val="0056773A"/>
    <w:rsid w:val="005707FC"/>
    <w:rsid w:val="00570874"/>
    <w:rsid w:val="00572272"/>
    <w:rsid w:val="00572E53"/>
    <w:rsid w:val="00574C27"/>
    <w:rsid w:val="005759A5"/>
    <w:rsid w:val="00577422"/>
    <w:rsid w:val="00577683"/>
    <w:rsid w:val="005852E9"/>
    <w:rsid w:val="00585BB0"/>
    <w:rsid w:val="00591069"/>
    <w:rsid w:val="00591D43"/>
    <w:rsid w:val="0059323A"/>
    <w:rsid w:val="0059390E"/>
    <w:rsid w:val="005941CB"/>
    <w:rsid w:val="005941FC"/>
    <w:rsid w:val="005949DE"/>
    <w:rsid w:val="00595428"/>
    <w:rsid w:val="0059661F"/>
    <w:rsid w:val="005972BD"/>
    <w:rsid w:val="00597C56"/>
    <w:rsid w:val="00597C5B"/>
    <w:rsid w:val="00597CCF"/>
    <w:rsid w:val="005A169E"/>
    <w:rsid w:val="005A2F33"/>
    <w:rsid w:val="005A351C"/>
    <w:rsid w:val="005A463F"/>
    <w:rsid w:val="005A5ABC"/>
    <w:rsid w:val="005A5DB3"/>
    <w:rsid w:val="005A6B47"/>
    <w:rsid w:val="005B277E"/>
    <w:rsid w:val="005B2C3A"/>
    <w:rsid w:val="005B4441"/>
    <w:rsid w:val="005B491D"/>
    <w:rsid w:val="005B6308"/>
    <w:rsid w:val="005B68C5"/>
    <w:rsid w:val="005B71EB"/>
    <w:rsid w:val="005B74B3"/>
    <w:rsid w:val="005C0D0F"/>
    <w:rsid w:val="005C1298"/>
    <w:rsid w:val="005C3DA7"/>
    <w:rsid w:val="005C7BF9"/>
    <w:rsid w:val="005D0863"/>
    <w:rsid w:val="005D155C"/>
    <w:rsid w:val="005D279D"/>
    <w:rsid w:val="005D3B4A"/>
    <w:rsid w:val="005E0088"/>
    <w:rsid w:val="005E3C83"/>
    <w:rsid w:val="005E425D"/>
    <w:rsid w:val="005E458A"/>
    <w:rsid w:val="005E528F"/>
    <w:rsid w:val="005E543B"/>
    <w:rsid w:val="005F1C10"/>
    <w:rsid w:val="005F1E3A"/>
    <w:rsid w:val="005F45AE"/>
    <w:rsid w:val="005F5F92"/>
    <w:rsid w:val="005F5FBC"/>
    <w:rsid w:val="005F7285"/>
    <w:rsid w:val="006009D4"/>
    <w:rsid w:val="00603D4D"/>
    <w:rsid w:val="00605136"/>
    <w:rsid w:val="00611A0A"/>
    <w:rsid w:val="00612B9F"/>
    <w:rsid w:val="0061515A"/>
    <w:rsid w:val="00621B96"/>
    <w:rsid w:val="00622218"/>
    <w:rsid w:val="00623D04"/>
    <w:rsid w:val="006268D6"/>
    <w:rsid w:val="0063088A"/>
    <w:rsid w:val="00630D22"/>
    <w:rsid w:val="00634009"/>
    <w:rsid w:val="00635B5A"/>
    <w:rsid w:val="00636E19"/>
    <w:rsid w:val="00640128"/>
    <w:rsid w:val="006413AD"/>
    <w:rsid w:val="0064246E"/>
    <w:rsid w:val="00644C6E"/>
    <w:rsid w:val="00644F94"/>
    <w:rsid w:val="00650177"/>
    <w:rsid w:val="00650264"/>
    <w:rsid w:val="006547EF"/>
    <w:rsid w:val="00655090"/>
    <w:rsid w:val="0065706F"/>
    <w:rsid w:val="00657A36"/>
    <w:rsid w:val="00657B88"/>
    <w:rsid w:val="00657CC5"/>
    <w:rsid w:val="006603D4"/>
    <w:rsid w:val="006606A9"/>
    <w:rsid w:val="00663950"/>
    <w:rsid w:val="006641F5"/>
    <w:rsid w:val="006664E1"/>
    <w:rsid w:val="006671CE"/>
    <w:rsid w:val="0067107E"/>
    <w:rsid w:val="006731C2"/>
    <w:rsid w:val="00674747"/>
    <w:rsid w:val="0067490E"/>
    <w:rsid w:val="00681461"/>
    <w:rsid w:val="00682ECE"/>
    <w:rsid w:val="0068408A"/>
    <w:rsid w:val="00684AEE"/>
    <w:rsid w:val="006850D8"/>
    <w:rsid w:val="00685137"/>
    <w:rsid w:val="00690A0D"/>
    <w:rsid w:val="006945E0"/>
    <w:rsid w:val="00695606"/>
    <w:rsid w:val="00696D99"/>
    <w:rsid w:val="006A01D0"/>
    <w:rsid w:val="006A1294"/>
    <w:rsid w:val="006A1C4D"/>
    <w:rsid w:val="006A3ABA"/>
    <w:rsid w:val="006B1A0B"/>
    <w:rsid w:val="006B4347"/>
    <w:rsid w:val="006B47B6"/>
    <w:rsid w:val="006B51C6"/>
    <w:rsid w:val="006B5D24"/>
    <w:rsid w:val="006B6CAA"/>
    <w:rsid w:val="006B74FA"/>
    <w:rsid w:val="006C01CE"/>
    <w:rsid w:val="006C19E0"/>
    <w:rsid w:val="006C5CD9"/>
    <w:rsid w:val="006D0672"/>
    <w:rsid w:val="006D1449"/>
    <w:rsid w:val="006D1977"/>
    <w:rsid w:val="006D349A"/>
    <w:rsid w:val="006D3E7D"/>
    <w:rsid w:val="006D6059"/>
    <w:rsid w:val="006D7685"/>
    <w:rsid w:val="006E0F90"/>
    <w:rsid w:val="006E1D31"/>
    <w:rsid w:val="006E3B74"/>
    <w:rsid w:val="006E589A"/>
    <w:rsid w:val="006E5951"/>
    <w:rsid w:val="006E5E17"/>
    <w:rsid w:val="006F75BD"/>
    <w:rsid w:val="006F7AB0"/>
    <w:rsid w:val="0070520A"/>
    <w:rsid w:val="00706D2D"/>
    <w:rsid w:val="007124C6"/>
    <w:rsid w:val="007132F3"/>
    <w:rsid w:val="00713837"/>
    <w:rsid w:val="00713F38"/>
    <w:rsid w:val="0071437C"/>
    <w:rsid w:val="0071793C"/>
    <w:rsid w:val="00717C9B"/>
    <w:rsid w:val="00720079"/>
    <w:rsid w:val="00722C18"/>
    <w:rsid w:val="0072308A"/>
    <w:rsid w:val="00727196"/>
    <w:rsid w:val="00730462"/>
    <w:rsid w:val="00731D95"/>
    <w:rsid w:val="007320B2"/>
    <w:rsid w:val="00733A8E"/>
    <w:rsid w:val="00733D50"/>
    <w:rsid w:val="007401C4"/>
    <w:rsid w:val="007426B6"/>
    <w:rsid w:val="00742FBF"/>
    <w:rsid w:val="007448C0"/>
    <w:rsid w:val="00745B3E"/>
    <w:rsid w:val="00746508"/>
    <w:rsid w:val="007479E9"/>
    <w:rsid w:val="00751CEA"/>
    <w:rsid w:val="0075387D"/>
    <w:rsid w:val="00755C48"/>
    <w:rsid w:val="00756AFB"/>
    <w:rsid w:val="00757B19"/>
    <w:rsid w:val="007602DC"/>
    <w:rsid w:val="00764519"/>
    <w:rsid w:val="00764B70"/>
    <w:rsid w:val="00765638"/>
    <w:rsid w:val="00767149"/>
    <w:rsid w:val="00771BDE"/>
    <w:rsid w:val="00771D7E"/>
    <w:rsid w:val="00773948"/>
    <w:rsid w:val="00775500"/>
    <w:rsid w:val="00777C39"/>
    <w:rsid w:val="00782DDC"/>
    <w:rsid w:val="00783848"/>
    <w:rsid w:val="00784050"/>
    <w:rsid w:val="00784D7F"/>
    <w:rsid w:val="0078580B"/>
    <w:rsid w:val="00785B70"/>
    <w:rsid w:val="00787279"/>
    <w:rsid w:val="0078777A"/>
    <w:rsid w:val="00787A70"/>
    <w:rsid w:val="00791AD2"/>
    <w:rsid w:val="00792729"/>
    <w:rsid w:val="00793E41"/>
    <w:rsid w:val="00794505"/>
    <w:rsid w:val="00797B4D"/>
    <w:rsid w:val="007A0707"/>
    <w:rsid w:val="007A095D"/>
    <w:rsid w:val="007A53AE"/>
    <w:rsid w:val="007A5790"/>
    <w:rsid w:val="007B10AF"/>
    <w:rsid w:val="007B348C"/>
    <w:rsid w:val="007B6AD3"/>
    <w:rsid w:val="007B7A27"/>
    <w:rsid w:val="007C08D8"/>
    <w:rsid w:val="007C17D6"/>
    <w:rsid w:val="007C2E96"/>
    <w:rsid w:val="007C3B96"/>
    <w:rsid w:val="007C438B"/>
    <w:rsid w:val="007C484A"/>
    <w:rsid w:val="007C4859"/>
    <w:rsid w:val="007C697A"/>
    <w:rsid w:val="007D0A90"/>
    <w:rsid w:val="007D1EC9"/>
    <w:rsid w:val="007D28DB"/>
    <w:rsid w:val="007E0216"/>
    <w:rsid w:val="007E30EF"/>
    <w:rsid w:val="007E6A89"/>
    <w:rsid w:val="007F32D3"/>
    <w:rsid w:val="007F4F37"/>
    <w:rsid w:val="007F5990"/>
    <w:rsid w:val="007F5FF9"/>
    <w:rsid w:val="007F630C"/>
    <w:rsid w:val="00800C1A"/>
    <w:rsid w:val="00801A89"/>
    <w:rsid w:val="00801F0C"/>
    <w:rsid w:val="00802256"/>
    <w:rsid w:val="008023B0"/>
    <w:rsid w:val="0080783B"/>
    <w:rsid w:val="00810F98"/>
    <w:rsid w:val="008129EC"/>
    <w:rsid w:val="00813137"/>
    <w:rsid w:val="008169C4"/>
    <w:rsid w:val="00820936"/>
    <w:rsid w:val="008218AC"/>
    <w:rsid w:val="008223D1"/>
    <w:rsid w:val="0082288D"/>
    <w:rsid w:val="008239FC"/>
    <w:rsid w:val="00827637"/>
    <w:rsid w:val="00827C4B"/>
    <w:rsid w:val="0083151A"/>
    <w:rsid w:val="00834DE2"/>
    <w:rsid w:val="0083578C"/>
    <w:rsid w:val="008359F8"/>
    <w:rsid w:val="008402AB"/>
    <w:rsid w:val="00842BE0"/>
    <w:rsid w:val="008434A6"/>
    <w:rsid w:val="00843592"/>
    <w:rsid w:val="00850CF5"/>
    <w:rsid w:val="00851843"/>
    <w:rsid w:val="00851EFD"/>
    <w:rsid w:val="0085278B"/>
    <w:rsid w:val="008538B8"/>
    <w:rsid w:val="00865CFF"/>
    <w:rsid w:val="00866665"/>
    <w:rsid w:val="00866D31"/>
    <w:rsid w:val="008674E4"/>
    <w:rsid w:val="008707E8"/>
    <w:rsid w:val="00871F6B"/>
    <w:rsid w:val="00872B62"/>
    <w:rsid w:val="0087324C"/>
    <w:rsid w:val="00874F7B"/>
    <w:rsid w:val="008833E7"/>
    <w:rsid w:val="008870BA"/>
    <w:rsid w:val="00891818"/>
    <w:rsid w:val="00892E4F"/>
    <w:rsid w:val="008937EA"/>
    <w:rsid w:val="00893E14"/>
    <w:rsid w:val="00895F0A"/>
    <w:rsid w:val="008A21DF"/>
    <w:rsid w:val="008A2C2A"/>
    <w:rsid w:val="008A534E"/>
    <w:rsid w:val="008A5CF2"/>
    <w:rsid w:val="008A72DE"/>
    <w:rsid w:val="008A7ACA"/>
    <w:rsid w:val="008B1182"/>
    <w:rsid w:val="008B15D6"/>
    <w:rsid w:val="008B1E6C"/>
    <w:rsid w:val="008B2FBA"/>
    <w:rsid w:val="008B3DA4"/>
    <w:rsid w:val="008B4FFC"/>
    <w:rsid w:val="008B560D"/>
    <w:rsid w:val="008B5670"/>
    <w:rsid w:val="008B5C1D"/>
    <w:rsid w:val="008B76DF"/>
    <w:rsid w:val="008C03CC"/>
    <w:rsid w:val="008C112D"/>
    <w:rsid w:val="008C21E6"/>
    <w:rsid w:val="008C416B"/>
    <w:rsid w:val="008C49C0"/>
    <w:rsid w:val="008C5654"/>
    <w:rsid w:val="008C6E0C"/>
    <w:rsid w:val="008C7068"/>
    <w:rsid w:val="008D2B5C"/>
    <w:rsid w:val="008D397A"/>
    <w:rsid w:val="008D592C"/>
    <w:rsid w:val="008D5FEF"/>
    <w:rsid w:val="008D7459"/>
    <w:rsid w:val="008D74EC"/>
    <w:rsid w:val="008E4351"/>
    <w:rsid w:val="008E4C71"/>
    <w:rsid w:val="008F0959"/>
    <w:rsid w:val="008F1997"/>
    <w:rsid w:val="008F5DDF"/>
    <w:rsid w:val="008F68C6"/>
    <w:rsid w:val="00900679"/>
    <w:rsid w:val="00903F42"/>
    <w:rsid w:val="00904AAA"/>
    <w:rsid w:val="009056CA"/>
    <w:rsid w:val="00906A35"/>
    <w:rsid w:val="00910E88"/>
    <w:rsid w:val="009134A5"/>
    <w:rsid w:val="00921352"/>
    <w:rsid w:val="00923C57"/>
    <w:rsid w:val="00923F15"/>
    <w:rsid w:val="00925849"/>
    <w:rsid w:val="009300B6"/>
    <w:rsid w:val="009327D4"/>
    <w:rsid w:val="009330AA"/>
    <w:rsid w:val="00934FF8"/>
    <w:rsid w:val="00942FBD"/>
    <w:rsid w:val="009434FC"/>
    <w:rsid w:val="00946379"/>
    <w:rsid w:val="009475B3"/>
    <w:rsid w:val="00947AA6"/>
    <w:rsid w:val="0095297A"/>
    <w:rsid w:val="00957493"/>
    <w:rsid w:val="009600D5"/>
    <w:rsid w:val="009612BB"/>
    <w:rsid w:val="0096291A"/>
    <w:rsid w:val="00962DA2"/>
    <w:rsid w:val="009643DD"/>
    <w:rsid w:val="00964B0A"/>
    <w:rsid w:val="00967E6A"/>
    <w:rsid w:val="00977B90"/>
    <w:rsid w:val="00977C7D"/>
    <w:rsid w:val="0098129E"/>
    <w:rsid w:val="0098420E"/>
    <w:rsid w:val="0098427C"/>
    <w:rsid w:val="00985079"/>
    <w:rsid w:val="00990C05"/>
    <w:rsid w:val="009916F4"/>
    <w:rsid w:val="009954F8"/>
    <w:rsid w:val="00996D56"/>
    <w:rsid w:val="009A0330"/>
    <w:rsid w:val="009A04DF"/>
    <w:rsid w:val="009A0597"/>
    <w:rsid w:val="009A36B5"/>
    <w:rsid w:val="009A48CF"/>
    <w:rsid w:val="009A56C3"/>
    <w:rsid w:val="009A646E"/>
    <w:rsid w:val="009A6AA0"/>
    <w:rsid w:val="009B0189"/>
    <w:rsid w:val="009B0650"/>
    <w:rsid w:val="009B0E0F"/>
    <w:rsid w:val="009B1624"/>
    <w:rsid w:val="009B18C5"/>
    <w:rsid w:val="009B1F22"/>
    <w:rsid w:val="009B596C"/>
    <w:rsid w:val="009B5976"/>
    <w:rsid w:val="009B7477"/>
    <w:rsid w:val="009C03E3"/>
    <w:rsid w:val="009C54D0"/>
    <w:rsid w:val="009C570B"/>
    <w:rsid w:val="009C5CE6"/>
    <w:rsid w:val="009C6CA7"/>
    <w:rsid w:val="009D2F1B"/>
    <w:rsid w:val="009D322F"/>
    <w:rsid w:val="009D5E54"/>
    <w:rsid w:val="009D606F"/>
    <w:rsid w:val="009D66C1"/>
    <w:rsid w:val="009E0205"/>
    <w:rsid w:val="009E0312"/>
    <w:rsid w:val="009E0F56"/>
    <w:rsid w:val="009E260C"/>
    <w:rsid w:val="009E2B34"/>
    <w:rsid w:val="009E3851"/>
    <w:rsid w:val="009E39EA"/>
    <w:rsid w:val="009E47D9"/>
    <w:rsid w:val="009E4CC9"/>
    <w:rsid w:val="009E7914"/>
    <w:rsid w:val="009F6EC8"/>
    <w:rsid w:val="00A026D7"/>
    <w:rsid w:val="00A07320"/>
    <w:rsid w:val="00A11282"/>
    <w:rsid w:val="00A14A0C"/>
    <w:rsid w:val="00A150F7"/>
    <w:rsid w:val="00A15228"/>
    <w:rsid w:val="00A15926"/>
    <w:rsid w:val="00A16CBE"/>
    <w:rsid w:val="00A1733D"/>
    <w:rsid w:val="00A17E7F"/>
    <w:rsid w:val="00A2047B"/>
    <w:rsid w:val="00A23F5D"/>
    <w:rsid w:val="00A258F5"/>
    <w:rsid w:val="00A27D07"/>
    <w:rsid w:val="00A30935"/>
    <w:rsid w:val="00A32177"/>
    <w:rsid w:val="00A329C4"/>
    <w:rsid w:val="00A35BE4"/>
    <w:rsid w:val="00A44523"/>
    <w:rsid w:val="00A4503E"/>
    <w:rsid w:val="00A471DC"/>
    <w:rsid w:val="00A51C53"/>
    <w:rsid w:val="00A52F7C"/>
    <w:rsid w:val="00A54C72"/>
    <w:rsid w:val="00A613B7"/>
    <w:rsid w:val="00A63F8B"/>
    <w:rsid w:val="00A64C63"/>
    <w:rsid w:val="00A6563E"/>
    <w:rsid w:val="00A67294"/>
    <w:rsid w:val="00A70245"/>
    <w:rsid w:val="00A71391"/>
    <w:rsid w:val="00A7389B"/>
    <w:rsid w:val="00A77B34"/>
    <w:rsid w:val="00A83207"/>
    <w:rsid w:val="00A8501E"/>
    <w:rsid w:val="00A862B8"/>
    <w:rsid w:val="00A864B1"/>
    <w:rsid w:val="00A87AD0"/>
    <w:rsid w:val="00A94DB8"/>
    <w:rsid w:val="00A969B2"/>
    <w:rsid w:val="00A96CD0"/>
    <w:rsid w:val="00AA2668"/>
    <w:rsid w:val="00AA520B"/>
    <w:rsid w:val="00AA566F"/>
    <w:rsid w:val="00AA5DE8"/>
    <w:rsid w:val="00AB1712"/>
    <w:rsid w:val="00AB344A"/>
    <w:rsid w:val="00AB71C1"/>
    <w:rsid w:val="00AB737A"/>
    <w:rsid w:val="00AB7E1B"/>
    <w:rsid w:val="00AC25A2"/>
    <w:rsid w:val="00AC569D"/>
    <w:rsid w:val="00AD1F80"/>
    <w:rsid w:val="00AD42EE"/>
    <w:rsid w:val="00AD6003"/>
    <w:rsid w:val="00AE2E08"/>
    <w:rsid w:val="00AE4E78"/>
    <w:rsid w:val="00AE64EF"/>
    <w:rsid w:val="00AE6945"/>
    <w:rsid w:val="00AE7FA0"/>
    <w:rsid w:val="00AF03BD"/>
    <w:rsid w:val="00AF0D41"/>
    <w:rsid w:val="00AF1A42"/>
    <w:rsid w:val="00AF2DC7"/>
    <w:rsid w:val="00AF3FF5"/>
    <w:rsid w:val="00AF4040"/>
    <w:rsid w:val="00AF43A4"/>
    <w:rsid w:val="00AF549E"/>
    <w:rsid w:val="00B01AFE"/>
    <w:rsid w:val="00B024FE"/>
    <w:rsid w:val="00B03573"/>
    <w:rsid w:val="00B039F4"/>
    <w:rsid w:val="00B06CF2"/>
    <w:rsid w:val="00B06FD2"/>
    <w:rsid w:val="00B132B1"/>
    <w:rsid w:val="00B21C5C"/>
    <w:rsid w:val="00B27C17"/>
    <w:rsid w:val="00B31A09"/>
    <w:rsid w:val="00B36EA7"/>
    <w:rsid w:val="00B37964"/>
    <w:rsid w:val="00B37D3D"/>
    <w:rsid w:val="00B406FE"/>
    <w:rsid w:val="00B41B93"/>
    <w:rsid w:val="00B42A09"/>
    <w:rsid w:val="00B44A37"/>
    <w:rsid w:val="00B4524F"/>
    <w:rsid w:val="00B458FA"/>
    <w:rsid w:val="00B468EB"/>
    <w:rsid w:val="00B501BB"/>
    <w:rsid w:val="00B56E23"/>
    <w:rsid w:val="00B570F2"/>
    <w:rsid w:val="00B60400"/>
    <w:rsid w:val="00B62418"/>
    <w:rsid w:val="00B628C7"/>
    <w:rsid w:val="00B63553"/>
    <w:rsid w:val="00B63A09"/>
    <w:rsid w:val="00B64500"/>
    <w:rsid w:val="00B649CF"/>
    <w:rsid w:val="00B652A2"/>
    <w:rsid w:val="00B660CD"/>
    <w:rsid w:val="00B7341B"/>
    <w:rsid w:val="00B7560D"/>
    <w:rsid w:val="00B81386"/>
    <w:rsid w:val="00B8149E"/>
    <w:rsid w:val="00B830F1"/>
    <w:rsid w:val="00B84557"/>
    <w:rsid w:val="00B85E66"/>
    <w:rsid w:val="00B93669"/>
    <w:rsid w:val="00B939D2"/>
    <w:rsid w:val="00B93E42"/>
    <w:rsid w:val="00B94F66"/>
    <w:rsid w:val="00B95144"/>
    <w:rsid w:val="00B97436"/>
    <w:rsid w:val="00BA0DF1"/>
    <w:rsid w:val="00BA11C8"/>
    <w:rsid w:val="00BA1414"/>
    <w:rsid w:val="00BA4215"/>
    <w:rsid w:val="00BA54E5"/>
    <w:rsid w:val="00BA624D"/>
    <w:rsid w:val="00BA6A49"/>
    <w:rsid w:val="00BA7B6F"/>
    <w:rsid w:val="00BB1CA1"/>
    <w:rsid w:val="00BB2F3B"/>
    <w:rsid w:val="00BB5F0D"/>
    <w:rsid w:val="00BC0862"/>
    <w:rsid w:val="00BC0EF8"/>
    <w:rsid w:val="00BC19F5"/>
    <w:rsid w:val="00BC2540"/>
    <w:rsid w:val="00BC4F8C"/>
    <w:rsid w:val="00BC7F12"/>
    <w:rsid w:val="00BD3170"/>
    <w:rsid w:val="00BD33B2"/>
    <w:rsid w:val="00BD4958"/>
    <w:rsid w:val="00BD59AF"/>
    <w:rsid w:val="00BD5DDC"/>
    <w:rsid w:val="00BE2724"/>
    <w:rsid w:val="00BE45A3"/>
    <w:rsid w:val="00BE6B8F"/>
    <w:rsid w:val="00BF2AB1"/>
    <w:rsid w:val="00BF5C27"/>
    <w:rsid w:val="00BF6AF0"/>
    <w:rsid w:val="00BF78C6"/>
    <w:rsid w:val="00BF7D53"/>
    <w:rsid w:val="00C00D11"/>
    <w:rsid w:val="00C02790"/>
    <w:rsid w:val="00C02FF3"/>
    <w:rsid w:val="00C0638B"/>
    <w:rsid w:val="00C0671C"/>
    <w:rsid w:val="00C15DFE"/>
    <w:rsid w:val="00C168EE"/>
    <w:rsid w:val="00C201B7"/>
    <w:rsid w:val="00C20BE1"/>
    <w:rsid w:val="00C2107F"/>
    <w:rsid w:val="00C219BC"/>
    <w:rsid w:val="00C231E7"/>
    <w:rsid w:val="00C24576"/>
    <w:rsid w:val="00C24B92"/>
    <w:rsid w:val="00C24CF4"/>
    <w:rsid w:val="00C24D76"/>
    <w:rsid w:val="00C269E7"/>
    <w:rsid w:val="00C26E36"/>
    <w:rsid w:val="00C27E88"/>
    <w:rsid w:val="00C31E71"/>
    <w:rsid w:val="00C37712"/>
    <w:rsid w:val="00C37EC5"/>
    <w:rsid w:val="00C40E0A"/>
    <w:rsid w:val="00C4112F"/>
    <w:rsid w:val="00C4690A"/>
    <w:rsid w:val="00C46E05"/>
    <w:rsid w:val="00C4784E"/>
    <w:rsid w:val="00C5010C"/>
    <w:rsid w:val="00C51523"/>
    <w:rsid w:val="00C51D98"/>
    <w:rsid w:val="00C5234E"/>
    <w:rsid w:val="00C54300"/>
    <w:rsid w:val="00C55F77"/>
    <w:rsid w:val="00C6015B"/>
    <w:rsid w:val="00C6039B"/>
    <w:rsid w:val="00C606BA"/>
    <w:rsid w:val="00C70131"/>
    <w:rsid w:val="00C749EB"/>
    <w:rsid w:val="00C8003B"/>
    <w:rsid w:val="00C81D0D"/>
    <w:rsid w:val="00C82970"/>
    <w:rsid w:val="00C84CA6"/>
    <w:rsid w:val="00C97CFB"/>
    <w:rsid w:val="00CA5031"/>
    <w:rsid w:val="00CA6424"/>
    <w:rsid w:val="00CA6E1B"/>
    <w:rsid w:val="00CB00DC"/>
    <w:rsid w:val="00CB0DC5"/>
    <w:rsid w:val="00CB31C4"/>
    <w:rsid w:val="00CB3CDF"/>
    <w:rsid w:val="00CB5126"/>
    <w:rsid w:val="00CB5339"/>
    <w:rsid w:val="00CB64E0"/>
    <w:rsid w:val="00CB6B9C"/>
    <w:rsid w:val="00CB7A24"/>
    <w:rsid w:val="00CC08FC"/>
    <w:rsid w:val="00CC146D"/>
    <w:rsid w:val="00CC1C38"/>
    <w:rsid w:val="00CC277B"/>
    <w:rsid w:val="00CC6242"/>
    <w:rsid w:val="00CC6540"/>
    <w:rsid w:val="00CC6DFB"/>
    <w:rsid w:val="00CD0800"/>
    <w:rsid w:val="00CD13DE"/>
    <w:rsid w:val="00CD15D3"/>
    <w:rsid w:val="00CD5EC2"/>
    <w:rsid w:val="00CE39EE"/>
    <w:rsid w:val="00CE5236"/>
    <w:rsid w:val="00CE7B55"/>
    <w:rsid w:val="00CF1EA0"/>
    <w:rsid w:val="00CF5AF1"/>
    <w:rsid w:val="00CF6418"/>
    <w:rsid w:val="00D000AA"/>
    <w:rsid w:val="00D01A7A"/>
    <w:rsid w:val="00D01F71"/>
    <w:rsid w:val="00D04051"/>
    <w:rsid w:val="00D052A1"/>
    <w:rsid w:val="00D0714C"/>
    <w:rsid w:val="00D13094"/>
    <w:rsid w:val="00D15029"/>
    <w:rsid w:val="00D15CE1"/>
    <w:rsid w:val="00D20369"/>
    <w:rsid w:val="00D20F07"/>
    <w:rsid w:val="00D27A8C"/>
    <w:rsid w:val="00D30D15"/>
    <w:rsid w:val="00D31F72"/>
    <w:rsid w:val="00D365D8"/>
    <w:rsid w:val="00D37AB0"/>
    <w:rsid w:val="00D4103B"/>
    <w:rsid w:val="00D4309E"/>
    <w:rsid w:val="00D43157"/>
    <w:rsid w:val="00D43A9E"/>
    <w:rsid w:val="00D461DA"/>
    <w:rsid w:val="00D5302E"/>
    <w:rsid w:val="00D54EB5"/>
    <w:rsid w:val="00D60D2F"/>
    <w:rsid w:val="00D61F55"/>
    <w:rsid w:val="00D63400"/>
    <w:rsid w:val="00D648A3"/>
    <w:rsid w:val="00D64B26"/>
    <w:rsid w:val="00D6593E"/>
    <w:rsid w:val="00D72953"/>
    <w:rsid w:val="00D72AC9"/>
    <w:rsid w:val="00D7322E"/>
    <w:rsid w:val="00D76F02"/>
    <w:rsid w:val="00D77BBC"/>
    <w:rsid w:val="00D804A0"/>
    <w:rsid w:val="00D814A2"/>
    <w:rsid w:val="00D81A33"/>
    <w:rsid w:val="00D82246"/>
    <w:rsid w:val="00D87A50"/>
    <w:rsid w:val="00D87D5F"/>
    <w:rsid w:val="00D9104B"/>
    <w:rsid w:val="00D91C6D"/>
    <w:rsid w:val="00D951CD"/>
    <w:rsid w:val="00D96630"/>
    <w:rsid w:val="00DA197B"/>
    <w:rsid w:val="00DA5778"/>
    <w:rsid w:val="00DA68DA"/>
    <w:rsid w:val="00DB1CFF"/>
    <w:rsid w:val="00DB3ECA"/>
    <w:rsid w:val="00DB4CE5"/>
    <w:rsid w:val="00DC01C2"/>
    <w:rsid w:val="00DC15C9"/>
    <w:rsid w:val="00DC1AFE"/>
    <w:rsid w:val="00DC22C8"/>
    <w:rsid w:val="00DC5183"/>
    <w:rsid w:val="00DC5248"/>
    <w:rsid w:val="00DC55B6"/>
    <w:rsid w:val="00DC5956"/>
    <w:rsid w:val="00DC6426"/>
    <w:rsid w:val="00DC6DFD"/>
    <w:rsid w:val="00DC6E5E"/>
    <w:rsid w:val="00DC7319"/>
    <w:rsid w:val="00DC74F1"/>
    <w:rsid w:val="00DD0B55"/>
    <w:rsid w:val="00DD17CE"/>
    <w:rsid w:val="00DD49D1"/>
    <w:rsid w:val="00DD54A5"/>
    <w:rsid w:val="00DD5606"/>
    <w:rsid w:val="00DE298A"/>
    <w:rsid w:val="00DE2A03"/>
    <w:rsid w:val="00DE62F2"/>
    <w:rsid w:val="00DE6B2F"/>
    <w:rsid w:val="00DF0140"/>
    <w:rsid w:val="00DF1877"/>
    <w:rsid w:val="00DF23F6"/>
    <w:rsid w:val="00DF27D2"/>
    <w:rsid w:val="00DF2F60"/>
    <w:rsid w:val="00DF47A1"/>
    <w:rsid w:val="00DF4D4B"/>
    <w:rsid w:val="00DF73DF"/>
    <w:rsid w:val="00DF78D1"/>
    <w:rsid w:val="00E00883"/>
    <w:rsid w:val="00E02254"/>
    <w:rsid w:val="00E039B4"/>
    <w:rsid w:val="00E04C90"/>
    <w:rsid w:val="00E05D0A"/>
    <w:rsid w:val="00E07613"/>
    <w:rsid w:val="00E078F5"/>
    <w:rsid w:val="00E125C6"/>
    <w:rsid w:val="00E13E81"/>
    <w:rsid w:val="00E15AB7"/>
    <w:rsid w:val="00E16CE1"/>
    <w:rsid w:val="00E203E3"/>
    <w:rsid w:val="00E205AC"/>
    <w:rsid w:val="00E208E6"/>
    <w:rsid w:val="00E21FBE"/>
    <w:rsid w:val="00E22B51"/>
    <w:rsid w:val="00E23D46"/>
    <w:rsid w:val="00E2523B"/>
    <w:rsid w:val="00E26603"/>
    <w:rsid w:val="00E33412"/>
    <w:rsid w:val="00E4020A"/>
    <w:rsid w:val="00E4087C"/>
    <w:rsid w:val="00E41553"/>
    <w:rsid w:val="00E41F5D"/>
    <w:rsid w:val="00E42A81"/>
    <w:rsid w:val="00E47A3D"/>
    <w:rsid w:val="00E51625"/>
    <w:rsid w:val="00E55CD5"/>
    <w:rsid w:val="00E574DD"/>
    <w:rsid w:val="00E57CF2"/>
    <w:rsid w:val="00E60210"/>
    <w:rsid w:val="00E60701"/>
    <w:rsid w:val="00E60791"/>
    <w:rsid w:val="00E60847"/>
    <w:rsid w:val="00E631BC"/>
    <w:rsid w:val="00E64425"/>
    <w:rsid w:val="00E65269"/>
    <w:rsid w:val="00E66699"/>
    <w:rsid w:val="00E72297"/>
    <w:rsid w:val="00E7409C"/>
    <w:rsid w:val="00E75389"/>
    <w:rsid w:val="00E7566A"/>
    <w:rsid w:val="00E767C3"/>
    <w:rsid w:val="00E80339"/>
    <w:rsid w:val="00E810DD"/>
    <w:rsid w:val="00E81AED"/>
    <w:rsid w:val="00E83FC2"/>
    <w:rsid w:val="00E874A5"/>
    <w:rsid w:val="00E913BC"/>
    <w:rsid w:val="00E921B0"/>
    <w:rsid w:val="00E93713"/>
    <w:rsid w:val="00E97CF8"/>
    <w:rsid w:val="00EA1D31"/>
    <w:rsid w:val="00EA286E"/>
    <w:rsid w:val="00EA7F3A"/>
    <w:rsid w:val="00EB4C38"/>
    <w:rsid w:val="00EB59BD"/>
    <w:rsid w:val="00EB77A9"/>
    <w:rsid w:val="00EB7D61"/>
    <w:rsid w:val="00EC0CEB"/>
    <w:rsid w:val="00EC3BD8"/>
    <w:rsid w:val="00EC463D"/>
    <w:rsid w:val="00EC68F1"/>
    <w:rsid w:val="00EC6904"/>
    <w:rsid w:val="00EC6CAD"/>
    <w:rsid w:val="00EC7445"/>
    <w:rsid w:val="00ED22D1"/>
    <w:rsid w:val="00EE10CF"/>
    <w:rsid w:val="00EE3736"/>
    <w:rsid w:val="00EE37B3"/>
    <w:rsid w:val="00EE51A3"/>
    <w:rsid w:val="00EE5979"/>
    <w:rsid w:val="00EF0995"/>
    <w:rsid w:val="00EF0CF9"/>
    <w:rsid w:val="00EF183F"/>
    <w:rsid w:val="00EF1BA8"/>
    <w:rsid w:val="00EF3556"/>
    <w:rsid w:val="00EF56A5"/>
    <w:rsid w:val="00EF69A1"/>
    <w:rsid w:val="00EF767F"/>
    <w:rsid w:val="00F00A3E"/>
    <w:rsid w:val="00F0144B"/>
    <w:rsid w:val="00F02398"/>
    <w:rsid w:val="00F02A16"/>
    <w:rsid w:val="00F034B4"/>
    <w:rsid w:val="00F03F6A"/>
    <w:rsid w:val="00F044A9"/>
    <w:rsid w:val="00F04913"/>
    <w:rsid w:val="00F05330"/>
    <w:rsid w:val="00F0661C"/>
    <w:rsid w:val="00F118DF"/>
    <w:rsid w:val="00F120CA"/>
    <w:rsid w:val="00F12B2F"/>
    <w:rsid w:val="00F12D01"/>
    <w:rsid w:val="00F1550B"/>
    <w:rsid w:val="00F16969"/>
    <w:rsid w:val="00F16E2E"/>
    <w:rsid w:val="00F17019"/>
    <w:rsid w:val="00F22BD3"/>
    <w:rsid w:val="00F2324B"/>
    <w:rsid w:val="00F31C10"/>
    <w:rsid w:val="00F331A3"/>
    <w:rsid w:val="00F338B6"/>
    <w:rsid w:val="00F339C2"/>
    <w:rsid w:val="00F36135"/>
    <w:rsid w:val="00F370FA"/>
    <w:rsid w:val="00F37A32"/>
    <w:rsid w:val="00F417CC"/>
    <w:rsid w:val="00F41A84"/>
    <w:rsid w:val="00F44E81"/>
    <w:rsid w:val="00F47016"/>
    <w:rsid w:val="00F47B47"/>
    <w:rsid w:val="00F47D8C"/>
    <w:rsid w:val="00F5217C"/>
    <w:rsid w:val="00F52936"/>
    <w:rsid w:val="00F53419"/>
    <w:rsid w:val="00F56F0D"/>
    <w:rsid w:val="00F6243E"/>
    <w:rsid w:val="00F652FD"/>
    <w:rsid w:val="00F71BA8"/>
    <w:rsid w:val="00F71CC8"/>
    <w:rsid w:val="00F721FC"/>
    <w:rsid w:val="00F7365E"/>
    <w:rsid w:val="00F75DC0"/>
    <w:rsid w:val="00F767AD"/>
    <w:rsid w:val="00F76C84"/>
    <w:rsid w:val="00F76F93"/>
    <w:rsid w:val="00F800C7"/>
    <w:rsid w:val="00F816B5"/>
    <w:rsid w:val="00F84324"/>
    <w:rsid w:val="00F85BAE"/>
    <w:rsid w:val="00F86DE1"/>
    <w:rsid w:val="00F87881"/>
    <w:rsid w:val="00F87F2D"/>
    <w:rsid w:val="00F94023"/>
    <w:rsid w:val="00F951B4"/>
    <w:rsid w:val="00F97312"/>
    <w:rsid w:val="00FA0C1F"/>
    <w:rsid w:val="00FA0E40"/>
    <w:rsid w:val="00FA22A5"/>
    <w:rsid w:val="00FA41DF"/>
    <w:rsid w:val="00FB259D"/>
    <w:rsid w:val="00FB280F"/>
    <w:rsid w:val="00FB2BFC"/>
    <w:rsid w:val="00FB53B8"/>
    <w:rsid w:val="00FC1C09"/>
    <w:rsid w:val="00FC65F9"/>
    <w:rsid w:val="00FC77F8"/>
    <w:rsid w:val="00FD3750"/>
    <w:rsid w:val="00FD4F75"/>
    <w:rsid w:val="00FD4F77"/>
    <w:rsid w:val="00FE152D"/>
    <w:rsid w:val="00FE1D1A"/>
    <w:rsid w:val="00FE2670"/>
    <w:rsid w:val="00FE2EE5"/>
    <w:rsid w:val="00FE5B11"/>
    <w:rsid w:val="00FE72BA"/>
    <w:rsid w:val="00FE7366"/>
    <w:rsid w:val="00FF0EF5"/>
    <w:rsid w:val="00FF1530"/>
    <w:rsid w:val="00FF31A6"/>
    <w:rsid w:val="00FF3516"/>
    <w:rsid w:val="00FF3D15"/>
    <w:rsid w:val="00FF7A00"/>
    <w:rsid w:val="00FF7EF7"/>
    <w:rsid w:val="057A6C45"/>
    <w:rsid w:val="0BBEB0AB"/>
    <w:rsid w:val="3989E2F9"/>
    <w:rsid w:val="3FF48208"/>
    <w:rsid w:val="4DFF5FA3"/>
    <w:rsid w:val="4EF3F3AA"/>
    <w:rsid w:val="5143EFA8"/>
    <w:rsid w:val="68A26095"/>
    <w:rsid w:val="72FE3420"/>
    <w:rsid w:val="77EDB4B0"/>
    <w:rsid w:val="7E112C6C"/>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F02BF64"/>
  <w15:docId w15:val="{A378851F-2AFB-4B59-8F85-1D3CC2A331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773948"/>
    <w:pPr>
      <w:tabs>
        <w:tab w:val="clear" w:pos="4536"/>
        <w:tab w:val="clear" w:pos="9072"/>
        <w:tab w:val="left" w:pos="4253"/>
        <w:tab w:val="left" w:pos="5103"/>
        <w:tab w:val="left" w:pos="5954"/>
        <w:tab w:val="left" w:pos="6804"/>
      </w:tabs>
      <w:spacing w:after="600" w:line="280" w:lineRule="exact"/>
      <w:outlineLvl w:val="0"/>
    </w:pPr>
    <w:rPr>
      <w:b/>
      <w:bCs/>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uiPriority w:val="99"/>
    <w:semiHidden/>
    <w:unhideWhenUsed/>
    <w:rPr>
      <w:sz w:val="16"/>
      <w:szCs w:val="16"/>
    </w:rPr>
  </w:style>
  <w:style w:type="paragraph" w:styleId="Kommentartext">
    <w:name w:val="annotation text"/>
    <w:link w:val="KommentartextZchn"/>
    <w:uiPriority w:val="99"/>
    <w:semiHidden/>
    <w:unhideWhenUsed/>
  </w:style>
  <w:style w:type="character" w:customStyle="1" w:styleId="KommentartextZchn">
    <w:name w:val="Kommentartext Zchn"/>
    <w:basedOn w:val="Absatz-Standardschriftart"/>
    <w:link w:val="Kommentartext"/>
    <w:uiPriority w:val="99"/>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773948"/>
    <w:pPr>
      <w:spacing w:before="840" w:after="0" w:line="360" w:lineRule="auto"/>
    </w:pPr>
    <w:rPr>
      <w:bCs/>
      <w:sz w:val="24"/>
      <w:lang w:val="de-CH"/>
    </w:rPr>
  </w:style>
  <w:style w:type="character" w:customStyle="1" w:styleId="berschrift1Zchn">
    <w:name w:val="Überschrift 1 Zchn"/>
    <w:aliases w:val="Schlagzeile Zchn"/>
    <w:basedOn w:val="Absatz-Standardschriftart"/>
    <w:link w:val="berschrift1"/>
    <w:rsid w:val="00773948"/>
    <w:rPr>
      <w:rFonts w:ascii="Arial" w:hAnsi="Arial" w:cs="Arial"/>
      <w:b/>
      <w:bCs/>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rPr>
  </w:style>
  <w:style w:type="character" w:customStyle="1" w:styleId="TitelZchn">
    <w:name w:val="Titel Zchn"/>
    <w:aliases w:val="Lead Zchn"/>
    <w:basedOn w:val="Absatz-Standardschriftart"/>
    <w:link w:val="Titel"/>
    <w:rsid w:val="00AB7E1B"/>
    <w:rPr>
      <w:rFonts w:ascii="Arial" w:hAnsi="Arial" w:cs="Arial"/>
      <w:b/>
      <w:szCs w:val="22"/>
      <w:lang w:val="en-GB"/>
    </w:rPr>
  </w:style>
  <w:style w:type="paragraph" w:styleId="Zitat">
    <w:name w:val="Quote"/>
    <w:aliases w:val="BU"/>
    <w:basedOn w:val="Standard"/>
    <w:next w:val="Standard"/>
    <w:link w:val="ZitatZchn"/>
    <w:uiPriority w:val="29"/>
    <w:qFormat/>
    <w:rsid w:val="00C0638B"/>
    <w:pPr>
      <w:spacing w:after="0"/>
    </w:pPr>
    <w:rPr>
      <w:lang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en-GB"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en-GB"/>
    </w:rPr>
  </w:style>
  <w:style w:type="table" w:styleId="Tabellenraster">
    <w:name w:val="Table Grid"/>
    <w:basedOn w:val="NormaleTabelle"/>
    <w:rsid w:val="00AB7E1B"/>
    <w:rPr>
      <w:lang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character" w:customStyle="1" w:styleId="NichtaufgelsteErwhnung1">
    <w:name w:val="Nicht aufgelöste Erwähnung1"/>
    <w:basedOn w:val="Absatz-Standardschriftart"/>
    <w:uiPriority w:val="99"/>
    <w:semiHidden/>
    <w:unhideWhenUsed/>
    <w:rsid w:val="00B37D3D"/>
    <w:rPr>
      <w:color w:val="808080"/>
      <w:shd w:val="clear" w:color="auto" w:fill="E6E6E6"/>
    </w:rPr>
  </w:style>
  <w:style w:type="paragraph" w:styleId="berarbeitung">
    <w:name w:val="Revision"/>
    <w:hidden/>
    <w:uiPriority w:val="99"/>
    <w:semiHidden/>
    <w:rsid w:val="006664E1"/>
    <w:rPr>
      <w:rFonts w:ascii="Arial" w:hAnsi="Arial" w:cs="Arial"/>
      <w:szCs w:val="22"/>
    </w:rPr>
  </w:style>
  <w:style w:type="character" w:styleId="Buchtitel">
    <w:name w:val="Book Title"/>
    <w:basedOn w:val="Absatz-Standardschriftart"/>
    <w:uiPriority w:val="33"/>
    <w:qFormat/>
    <w:rsid w:val="00F00A3E"/>
    <w:rPr>
      <w:b/>
      <w:bCs/>
      <w:i/>
      <w:iCs/>
      <w:spacing w:val="5"/>
    </w:rPr>
  </w:style>
  <w:style w:type="table" w:customStyle="1" w:styleId="Gitternetztabelle1hell1">
    <w:name w:val="Gitternetztabelle 1 hell1"/>
    <w:basedOn w:val="NormaleTabelle"/>
    <w:rsid w:val="00F00A3E"/>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NichtaufgelsteErwhnung2">
    <w:name w:val="Nicht aufgelöste Erwähnung2"/>
    <w:basedOn w:val="Absatz-Standardschriftart"/>
    <w:uiPriority w:val="99"/>
    <w:semiHidden/>
    <w:unhideWhenUsed/>
    <w:rsid w:val="00B628C7"/>
    <w:rPr>
      <w:color w:val="605E5C"/>
      <w:shd w:val="clear" w:color="auto" w:fill="E1DFDD"/>
    </w:rPr>
  </w:style>
  <w:style w:type="paragraph" w:customStyle="1" w:styleId="02Text032TextParagraph">
    <w:name w:val="02 Text: 03.2 Text Paragraph"/>
    <w:basedOn w:val="Standard"/>
    <w:qFormat/>
    <w:rsid w:val="002C4AAA"/>
    <w:pPr>
      <w:spacing w:after="160" w:line="259" w:lineRule="auto"/>
    </w:pPr>
    <w:rPr>
      <w:rFonts w:asciiTheme="minorHAnsi" w:eastAsiaTheme="minorHAnsi" w:hAnsiTheme="minorHAnsi" w:cstheme="minorBidi"/>
      <w:color w:val="000000" w:themeColor="text1"/>
      <w:sz w:val="22"/>
      <w:lang w:bidi="ar-SA"/>
    </w:rPr>
  </w:style>
  <w:style w:type="paragraph" w:customStyle="1" w:styleId="02Text031TextSubtitle">
    <w:name w:val="02 Text: 03.1 Text Subtitle"/>
    <w:basedOn w:val="Standard"/>
    <w:qFormat/>
    <w:rsid w:val="002C4AAA"/>
    <w:pPr>
      <w:spacing w:before="100" w:after="160" w:line="259" w:lineRule="auto"/>
    </w:pPr>
    <w:rPr>
      <w:rFonts w:asciiTheme="minorHAnsi" w:eastAsiaTheme="minorHAnsi" w:hAnsiTheme="minorHAnsi" w:cstheme="minorBidi"/>
      <w:b/>
      <w:color w:val="000000" w:themeColor="text1"/>
      <w:sz w:val="22"/>
      <w:szCs w:val="20"/>
      <w:lang w:bidi="ar-SA"/>
    </w:rPr>
  </w:style>
  <w:style w:type="character" w:styleId="IntensiveHervorhebung">
    <w:name w:val="Intense Emphasis"/>
    <w:basedOn w:val="Absatz-Standardschriftart"/>
    <w:uiPriority w:val="21"/>
    <w:qFormat/>
    <w:rsid w:val="002C4AAA"/>
    <w:rPr>
      <w:i/>
      <w:iCs/>
      <w:color w:val="4F81BD" w:themeColor="accent1"/>
    </w:rPr>
  </w:style>
  <w:style w:type="character" w:styleId="NichtaufgelsteErwhnung">
    <w:name w:val="Unresolved Mention"/>
    <w:basedOn w:val="Absatz-Standardschriftart"/>
    <w:uiPriority w:val="99"/>
    <w:semiHidden/>
    <w:unhideWhenUsed/>
    <w:rsid w:val="003C6C6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282795">
      <w:bodyDiv w:val="1"/>
      <w:marLeft w:val="0"/>
      <w:marRight w:val="0"/>
      <w:marTop w:val="0"/>
      <w:marBottom w:val="0"/>
      <w:divBdr>
        <w:top w:val="none" w:sz="0" w:space="0" w:color="auto"/>
        <w:left w:val="none" w:sz="0" w:space="0" w:color="auto"/>
        <w:bottom w:val="none" w:sz="0" w:space="0" w:color="auto"/>
        <w:right w:val="none" w:sz="0" w:space="0" w:color="auto"/>
      </w:divBdr>
      <w:divsChild>
        <w:div w:id="768160328">
          <w:marLeft w:val="0"/>
          <w:marRight w:val="0"/>
          <w:marTop w:val="0"/>
          <w:marBottom w:val="0"/>
          <w:divBdr>
            <w:top w:val="none" w:sz="0" w:space="0" w:color="auto"/>
            <w:left w:val="none" w:sz="0" w:space="0" w:color="auto"/>
            <w:bottom w:val="none" w:sz="0" w:space="0" w:color="auto"/>
            <w:right w:val="none" w:sz="0" w:space="0" w:color="auto"/>
          </w:divBdr>
          <w:divsChild>
            <w:div w:id="1899632783">
              <w:marLeft w:val="0"/>
              <w:marRight w:val="0"/>
              <w:marTop w:val="0"/>
              <w:marBottom w:val="0"/>
              <w:divBdr>
                <w:top w:val="none" w:sz="0" w:space="0" w:color="auto"/>
                <w:left w:val="none" w:sz="0" w:space="0" w:color="auto"/>
                <w:bottom w:val="none" w:sz="0" w:space="0" w:color="auto"/>
                <w:right w:val="none" w:sz="0" w:space="0" w:color="auto"/>
              </w:divBdr>
              <w:divsChild>
                <w:div w:id="1490900170">
                  <w:marLeft w:val="0"/>
                  <w:marRight w:val="0"/>
                  <w:marTop w:val="0"/>
                  <w:marBottom w:val="0"/>
                  <w:divBdr>
                    <w:top w:val="none" w:sz="0" w:space="0" w:color="auto"/>
                    <w:left w:val="none" w:sz="0" w:space="0" w:color="auto"/>
                    <w:bottom w:val="none" w:sz="0" w:space="0" w:color="auto"/>
                    <w:right w:val="none" w:sz="0" w:space="0" w:color="auto"/>
                  </w:divBdr>
                  <w:divsChild>
                    <w:div w:id="1626811150">
                      <w:marLeft w:val="0"/>
                      <w:marRight w:val="0"/>
                      <w:marTop w:val="0"/>
                      <w:marBottom w:val="0"/>
                      <w:divBdr>
                        <w:top w:val="none" w:sz="0" w:space="0" w:color="auto"/>
                        <w:left w:val="none" w:sz="0" w:space="0" w:color="auto"/>
                        <w:bottom w:val="none" w:sz="0" w:space="0" w:color="auto"/>
                        <w:right w:val="none" w:sz="0" w:space="0" w:color="auto"/>
                      </w:divBdr>
                      <w:divsChild>
                        <w:div w:id="1235580285">
                          <w:marLeft w:val="0"/>
                          <w:marRight w:val="0"/>
                          <w:marTop w:val="0"/>
                          <w:marBottom w:val="0"/>
                          <w:divBdr>
                            <w:top w:val="none" w:sz="0" w:space="0" w:color="auto"/>
                            <w:left w:val="none" w:sz="0" w:space="0" w:color="auto"/>
                            <w:bottom w:val="none" w:sz="0" w:space="0" w:color="auto"/>
                            <w:right w:val="none" w:sz="0" w:space="0" w:color="auto"/>
                          </w:divBdr>
                          <w:divsChild>
                            <w:div w:id="962343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5124099">
          <w:marLeft w:val="0"/>
          <w:marRight w:val="0"/>
          <w:marTop w:val="0"/>
          <w:marBottom w:val="0"/>
          <w:divBdr>
            <w:top w:val="none" w:sz="0" w:space="0" w:color="auto"/>
            <w:left w:val="none" w:sz="0" w:space="0" w:color="auto"/>
            <w:bottom w:val="none" w:sz="0" w:space="0" w:color="auto"/>
            <w:right w:val="none" w:sz="0" w:space="0" w:color="auto"/>
          </w:divBdr>
          <w:divsChild>
            <w:div w:id="321782775">
              <w:marLeft w:val="0"/>
              <w:marRight w:val="0"/>
              <w:marTop w:val="0"/>
              <w:marBottom w:val="0"/>
              <w:divBdr>
                <w:top w:val="none" w:sz="0" w:space="0" w:color="auto"/>
                <w:left w:val="none" w:sz="0" w:space="0" w:color="auto"/>
                <w:bottom w:val="none" w:sz="0" w:space="0" w:color="auto"/>
                <w:right w:val="none" w:sz="0" w:space="0" w:color="auto"/>
              </w:divBdr>
              <w:divsChild>
                <w:div w:id="1716736203">
                  <w:marLeft w:val="0"/>
                  <w:marRight w:val="0"/>
                  <w:marTop w:val="0"/>
                  <w:marBottom w:val="0"/>
                  <w:divBdr>
                    <w:top w:val="none" w:sz="0" w:space="0" w:color="auto"/>
                    <w:left w:val="none" w:sz="0" w:space="0" w:color="auto"/>
                    <w:bottom w:val="none" w:sz="0" w:space="0" w:color="auto"/>
                    <w:right w:val="none" w:sz="0" w:space="0" w:color="auto"/>
                  </w:divBdr>
                  <w:divsChild>
                    <w:div w:id="261382267">
                      <w:marLeft w:val="0"/>
                      <w:marRight w:val="0"/>
                      <w:marTop w:val="0"/>
                      <w:marBottom w:val="0"/>
                      <w:divBdr>
                        <w:top w:val="none" w:sz="0" w:space="0" w:color="auto"/>
                        <w:left w:val="none" w:sz="0" w:space="0" w:color="auto"/>
                        <w:bottom w:val="none" w:sz="0" w:space="0" w:color="auto"/>
                        <w:right w:val="none" w:sz="0" w:space="0" w:color="auto"/>
                      </w:divBdr>
                      <w:divsChild>
                        <w:div w:id="1310867054">
                          <w:marLeft w:val="0"/>
                          <w:marRight w:val="0"/>
                          <w:marTop w:val="0"/>
                          <w:marBottom w:val="0"/>
                          <w:divBdr>
                            <w:top w:val="none" w:sz="0" w:space="0" w:color="auto"/>
                            <w:left w:val="none" w:sz="0" w:space="0" w:color="auto"/>
                            <w:bottom w:val="none" w:sz="0" w:space="0" w:color="auto"/>
                            <w:right w:val="none" w:sz="0" w:space="0" w:color="auto"/>
                          </w:divBdr>
                          <w:divsChild>
                            <w:div w:id="499393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7722511">
      <w:bodyDiv w:val="1"/>
      <w:marLeft w:val="0"/>
      <w:marRight w:val="0"/>
      <w:marTop w:val="0"/>
      <w:marBottom w:val="0"/>
      <w:divBdr>
        <w:top w:val="none" w:sz="0" w:space="0" w:color="auto"/>
        <w:left w:val="none" w:sz="0" w:space="0" w:color="auto"/>
        <w:bottom w:val="none" w:sz="0" w:space="0" w:color="auto"/>
        <w:right w:val="none" w:sz="0" w:space="0" w:color="auto"/>
      </w:divBdr>
    </w:div>
    <w:div w:id="212816004">
      <w:bodyDiv w:val="1"/>
      <w:marLeft w:val="0"/>
      <w:marRight w:val="0"/>
      <w:marTop w:val="0"/>
      <w:marBottom w:val="0"/>
      <w:divBdr>
        <w:top w:val="none" w:sz="0" w:space="0" w:color="auto"/>
        <w:left w:val="none" w:sz="0" w:space="0" w:color="auto"/>
        <w:bottom w:val="none" w:sz="0" w:space="0" w:color="auto"/>
        <w:right w:val="none" w:sz="0" w:space="0" w:color="auto"/>
      </w:divBdr>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649528909">
      <w:bodyDiv w:val="1"/>
      <w:marLeft w:val="0"/>
      <w:marRight w:val="0"/>
      <w:marTop w:val="0"/>
      <w:marBottom w:val="0"/>
      <w:divBdr>
        <w:top w:val="none" w:sz="0" w:space="0" w:color="auto"/>
        <w:left w:val="none" w:sz="0" w:space="0" w:color="auto"/>
        <w:bottom w:val="none" w:sz="0" w:space="0" w:color="auto"/>
        <w:right w:val="none" w:sz="0" w:space="0" w:color="auto"/>
      </w:divBdr>
    </w:div>
    <w:div w:id="744185832">
      <w:bodyDiv w:val="1"/>
      <w:marLeft w:val="0"/>
      <w:marRight w:val="0"/>
      <w:marTop w:val="0"/>
      <w:marBottom w:val="0"/>
      <w:divBdr>
        <w:top w:val="none" w:sz="0" w:space="0" w:color="auto"/>
        <w:left w:val="none" w:sz="0" w:space="0" w:color="auto"/>
        <w:bottom w:val="none" w:sz="0" w:space="0" w:color="auto"/>
        <w:right w:val="none" w:sz="0" w:space="0" w:color="auto"/>
      </w:divBdr>
    </w:div>
    <w:div w:id="843283959">
      <w:bodyDiv w:val="1"/>
      <w:marLeft w:val="0"/>
      <w:marRight w:val="0"/>
      <w:marTop w:val="0"/>
      <w:marBottom w:val="0"/>
      <w:divBdr>
        <w:top w:val="none" w:sz="0" w:space="0" w:color="auto"/>
        <w:left w:val="none" w:sz="0" w:space="0" w:color="auto"/>
        <w:bottom w:val="none" w:sz="0" w:space="0" w:color="auto"/>
        <w:right w:val="none" w:sz="0" w:space="0" w:color="auto"/>
      </w:divBdr>
      <w:divsChild>
        <w:div w:id="1719427271">
          <w:marLeft w:val="0"/>
          <w:marRight w:val="0"/>
          <w:marTop w:val="0"/>
          <w:marBottom w:val="0"/>
          <w:divBdr>
            <w:top w:val="none" w:sz="0" w:space="0" w:color="auto"/>
            <w:left w:val="none" w:sz="0" w:space="0" w:color="auto"/>
            <w:bottom w:val="none" w:sz="0" w:space="0" w:color="auto"/>
            <w:right w:val="none" w:sz="0" w:space="0" w:color="auto"/>
          </w:divBdr>
        </w:div>
      </w:divsChild>
    </w:div>
    <w:div w:id="846673709">
      <w:bodyDiv w:val="1"/>
      <w:marLeft w:val="0"/>
      <w:marRight w:val="0"/>
      <w:marTop w:val="0"/>
      <w:marBottom w:val="0"/>
      <w:divBdr>
        <w:top w:val="none" w:sz="0" w:space="0" w:color="auto"/>
        <w:left w:val="none" w:sz="0" w:space="0" w:color="auto"/>
        <w:bottom w:val="none" w:sz="0" w:space="0" w:color="auto"/>
        <w:right w:val="none" w:sz="0" w:space="0" w:color="auto"/>
      </w:divBdr>
    </w:div>
    <w:div w:id="1242257602">
      <w:bodyDiv w:val="1"/>
      <w:marLeft w:val="0"/>
      <w:marRight w:val="0"/>
      <w:marTop w:val="0"/>
      <w:marBottom w:val="0"/>
      <w:divBdr>
        <w:top w:val="none" w:sz="0" w:space="0" w:color="auto"/>
        <w:left w:val="none" w:sz="0" w:space="0" w:color="auto"/>
        <w:bottom w:val="none" w:sz="0" w:space="0" w:color="auto"/>
        <w:right w:val="none" w:sz="0" w:space="0" w:color="auto"/>
      </w:divBdr>
      <w:divsChild>
        <w:div w:id="547376170">
          <w:marLeft w:val="0"/>
          <w:marRight w:val="0"/>
          <w:marTop w:val="0"/>
          <w:marBottom w:val="0"/>
          <w:divBdr>
            <w:top w:val="none" w:sz="0" w:space="0" w:color="auto"/>
            <w:left w:val="none" w:sz="0" w:space="0" w:color="auto"/>
            <w:bottom w:val="none" w:sz="0" w:space="0" w:color="auto"/>
            <w:right w:val="none" w:sz="0" w:space="0" w:color="auto"/>
          </w:divBdr>
        </w:div>
      </w:divsChild>
    </w:div>
    <w:div w:id="1391268658">
      <w:bodyDiv w:val="1"/>
      <w:marLeft w:val="0"/>
      <w:marRight w:val="0"/>
      <w:marTop w:val="0"/>
      <w:marBottom w:val="0"/>
      <w:divBdr>
        <w:top w:val="none" w:sz="0" w:space="0" w:color="auto"/>
        <w:left w:val="none" w:sz="0" w:space="0" w:color="auto"/>
        <w:bottom w:val="none" w:sz="0" w:space="0" w:color="auto"/>
        <w:right w:val="none" w:sz="0" w:space="0" w:color="auto"/>
      </w:divBdr>
    </w:div>
    <w:div w:id="1439712869">
      <w:bodyDiv w:val="1"/>
      <w:marLeft w:val="0"/>
      <w:marRight w:val="0"/>
      <w:marTop w:val="0"/>
      <w:marBottom w:val="0"/>
      <w:divBdr>
        <w:top w:val="none" w:sz="0" w:space="0" w:color="auto"/>
        <w:left w:val="none" w:sz="0" w:space="0" w:color="auto"/>
        <w:bottom w:val="none" w:sz="0" w:space="0" w:color="auto"/>
        <w:right w:val="none" w:sz="0" w:space="0" w:color="auto"/>
      </w:divBdr>
      <w:divsChild>
        <w:div w:id="329214910">
          <w:marLeft w:val="0"/>
          <w:marRight w:val="0"/>
          <w:marTop w:val="0"/>
          <w:marBottom w:val="0"/>
          <w:divBdr>
            <w:top w:val="none" w:sz="0" w:space="0" w:color="auto"/>
            <w:left w:val="none" w:sz="0" w:space="0" w:color="auto"/>
            <w:bottom w:val="none" w:sz="0" w:space="0" w:color="auto"/>
            <w:right w:val="none" w:sz="0" w:space="0" w:color="auto"/>
          </w:divBdr>
          <w:divsChild>
            <w:div w:id="1085999078">
              <w:marLeft w:val="0"/>
              <w:marRight w:val="0"/>
              <w:marTop w:val="0"/>
              <w:marBottom w:val="0"/>
              <w:divBdr>
                <w:top w:val="none" w:sz="0" w:space="0" w:color="auto"/>
                <w:left w:val="none" w:sz="0" w:space="0" w:color="auto"/>
                <w:bottom w:val="none" w:sz="0" w:space="0" w:color="auto"/>
                <w:right w:val="none" w:sz="0" w:space="0" w:color="auto"/>
              </w:divBdr>
              <w:divsChild>
                <w:div w:id="157889558">
                  <w:marLeft w:val="0"/>
                  <w:marRight w:val="0"/>
                  <w:marTop w:val="0"/>
                  <w:marBottom w:val="0"/>
                  <w:divBdr>
                    <w:top w:val="none" w:sz="0" w:space="0" w:color="auto"/>
                    <w:left w:val="none" w:sz="0" w:space="0" w:color="auto"/>
                    <w:bottom w:val="none" w:sz="0" w:space="0" w:color="auto"/>
                    <w:right w:val="none" w:sz="0" w:space="0" w:color="auto"/>
                  </w:divBdr>
                  <w:divsChild>
                    <w:div w:id="1502428495">
                      <w:marLeft w:val="0"/>
                      <w:marRight w:val="0"/>
                      <w:marTop w:val="0"/>
                      <w:marBottom w:val="0"/>
                      <w:divBdr>
                        <w:top w:val="none" w:sz="0" w:space="0" w:color="auto"/>
                        <w:left w:val="none" w:sz="0" w:space="0" w:color="auto"/>
                        <w:bottom w:val="none" w:sz="0" w:space="0" w:color="auto"/>
                        <w:right w:val="none" w:sz="0" w:space="0" w:color="auto"/>
                      </w:divBdr>
                      <w:divsChild>
                        <w:div w:id="1871339696">
                          <w:marLeft w:val="0"/>
                          <w:marRight w:val="0"/>
                          <w:marTop w:val="0"/>
                          <w:marBottom w:val="0"/>
                          <w:divBdr>
                            <w:top w:val="none" w:sz="0" w:space="0" w:color="auto"/>
                            <w:left w:val="none" w:sz="0" w:space="0" w:color="auto"/>
                            <w:bottom w:val="none" w:sz="0" w:space="0" w:color="auto"/>
                            <w:right w:val="none" w:sz="0" w:space="0" w:color="auto"/>
                          </w:divBdr>
                          <w:divsChild>
                            <w:div w:id="1346252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23217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C0E1D5B3872954D928D8FDDF0337CCC" ma:contentTypeVersion="18" ma:contentTypeDescription="Create a new document." ma:contentTypeScope="" ma:versionID="fb7a03be357fe2a35af8a191499563f6">
  <xsd:schema xmlns:xsd="http://www.w3.org/2001/XMLSchema" xmlns:xs="http://www.w3.org/2001/XMLSchema" xmlns:p="http://schemas.microsoft.com/office/2006/metadata/properties" xmlns:ns2="89b1512a-1f61-45b4-8fa4-d1747ae51ead" xmlns:ns3="9dd65e99-d1b5-4c78-84aa-cd32ced23639" targetNamespace="http://schemas.microsoft.com/office/2006/metadata/properties" ma:root="true" ma:fieldsID="3ec41af390efca4fcffe341a0b7c9557" ns2:_="" ns3:_="">
    <xsd:import namespace="89b1512a-1f61-45b4-8fa4-d1747ae51ead"/>
    <xsd:import namespace="9dd65e99-d1b5-4c78-84aa-cd32ced23639"/>
    <xsd:element name="properties">
      <xsd:complexType>
        <xsd:sequence>
          <xsd:element name="documentManagement">
            <xsd:complexType>
              <xsd:all>
                <xsd:element ref="ns2:MediaServiceMetadata" minOccurs="0"/>
                <xsd:element ref="ns2:MediaServiceFastMetadata" minOccurs="0"/>
                <xsd:element ref="ns2:MediaLengthInSecond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b1512a-1f61-45b4-8fa4-d1747ae51ea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0" nillable="true" ma:displayName="Length (seconds)" ma:internalName="MediaLengthInSeconds" ma:readOnly="true">
      <xsd:simpleType>
        <xsd:restriction base="dms:Unknown"/>
      </xsd:simpleType>
    </xsd:element>
    <xsd:element name="MediaServiceDateTaken" ma:index="11" nillable="true" ma:displayName="MediaServiceDateTaken" ma:hidden="true" ma:internalName="MediaServiceDateTaken" ma:readOnly="true">
      <xsd:simpleType>
        <xsd:restriction base="dms:Text"/>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c28aef2-8c6c-47fc-89e9-b48191b0681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dd65e99-d1b5-4c78-84aa-cd32ced23639"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8f689919-fc6d-4806-8120-300c59ea2110}" ma:internalName="TaxCatchAll" ma:showField="CatchAllData" ma:web="9dd65e99-d1b5-4c78-84aa-cd32ced2363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9dd65e99-d1b5-4c78-84aa-cd32ced23639" xsi:nil="true"/>
    <lcf76f155ced4ddcb4097134ff3c332f xmlns="89b1512a-1f61-45b4-8fa4-d1747ae51ea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EDA00E6-FB9F-4E65-A7FE-34204703597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b1512a-1f61-45b4-8fa4-d1747ae51ead"/>
    <ds:schemaRef ds:uri="9dd65e99-d1b5-4c78-84aa-cd32ced2363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BA0F65E-70B3-4EA7-9870-D4B9C294DA8D}">
  <ds:schemaRefs>
    <ds:schemaRef ds:uri="http://schemas.openxmlformats.org/officeDocument/2006/bibliography"/>
  </ds:schemaRefs>
</ds:datastoreItem>
</file>

<file path=customXml/itemProps3.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4.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68fd6eaa-cb28-49c9-b925-d61935fc2562"/>
    <ds:schemaRef ds:uri="f517df48-0afa-4870-8ea3-ccea4834fa92"/>
    <ds:schemaRef ds:uri="9dd65e99-d1b5-4c78-84aa-cd32ced23639"/>
    <ds:schemaRef ds:uri="89b1512a-1f61-45b4-8fa4-d1747ae51ead"/>
  </ds:schemaRefs>
</ds:datastoreItem>
</file>

<file path=docProps/app.xml><?xml version="1.0" encoding="utf-8"?>
<Properties xmlns="http://schemas.openxmlformats.org/officeDocument/2006/extended-properties" xmlns:vt="http://schemas.openxmlformats.org/officeDocument/2006/docPropsVTypes">
  <Template>Template Press Release.dotx</Template>
  <TotalTime>0</TotalTime>
  <Pages>3</Pages>
  <Words>665</Words>
  <Characters>3778</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4435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Olaf Grewe</dc:creator>
  <cp:lastModifiedBy>Bettina Starck</cp:lastModifiedBy>
  <cp:revision>14</cp:revision>
  <cp:lastPrinted>2019-07-03T10:55:00Z</cp:lastPrinted>
  <dcterms:created xsi:type="dcterms:W3CDTF">2024-11-28T09:24:00Z</dcterms:created>
  <dcterms:modified xsi:type="dcterms:W3CDTF">2025-02-24T15:07:00Z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0x010100BC0E1D5B3872954D928D8FDDF0337CCC</vt:lpwstr>
  </property>
  <property fmtid="{D5CDD505-2E9C-101B-9397-08002B2CF9AE}" pid="3" name="MSIP_Label_583d9081-ff0c-403e-9495-6ce7896734ce_Enabled">
    <vt:lpwstr>true</vt:lpwstr>
  </property>
  <property fmtid="{D5CDD505-2E9C-101B-9397-08002B2CF9AE}" pid="4" name="MSIP_Label_583d9081-ff0c-403e-9495-6ce7896734ce_SetDate">
    <vt:lpwstr>2021-08-11T14:10:21Z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ContentBits">
    <vt:lpwstr>0</vt:lpwstr>
  </property>
  <property fmtid="{D5CDD505-2E9C-101B-9397-08002B2CF9AE}" pid="9" name="MediaServiceImageTags">
    <vt:lpwstr/>
  </property>
</Properties>
</file>